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6" w:rsidRPr="00AC403B" w:rsidRDefault="00A66E16" w:rsidP="00A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AC403B">
        <w:rPr>
          <w:rFonts w:ascii="Times New Roman" w:hAnsi="Times New Roman" w:cs="Times New Roman"/>
          <w:b/>
          <w:sz w:val="24"/>
          <w:szCs w:val="24"/>
        </w:rPr>
        <w:t>Table 1</w:t>
      </w:r>
      <w:r w:rsidRPr="00AC403B">
        <w:rPr>
          <w:rFonts w:ascii="Times New Roman" w:hAnsi="Times New Roman" w:cs="Times New Roman"/>
          <w:sz w:val="24"/>
          <w:szCs w:val="24"/>
        </w:rPr>
        <w:t>: Analytical and assessment characteristics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011"/>
        <w:tblW w:w="0" w:type="auto"/>
        <w:tblLook w:val="04A0"/>
      </w:tblPr>
      <w:tblGrid>
        <w:gridCol w:w="641"/>
        <w:gridCol w:w="3247"/>
        <w:gridCol w:w="5688"/>
      </w:tblGrid>
      <w:tr w:rsidR="00256868" w:rsidRPr="00AC403B" w:rsidTr="00361E70">
        <w:tc>
          <w:tcPr>
            <w:tcW w:w="641" w:type="dxa"/>
          </w:tcPr>
          <w:p w:rsidR="00256868" w:rsidRPr="00AC403B" w:rsidRDefault="00256868" w:rsidP="00361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47" w:type="dxa"/>
          </w:tcPr>
          <w:p w:rsidR="00256868" w:rsidRPr="00AC403B" w:rsidRDefault="00256868" w:rsidP="00361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5688" w:type="dxa"/>
          </w:tcPr>
          <w:p w:rsidR="00256868" w:rsidRPr="00AC403B" w:rsidRDefault="00256868" w:rsidP="00361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b/>
                <w:sz w:val="24"/>
                <w:szCs w:val="24"/>
              </w:rPr>
              <w:t>EXPLAINATION</w:t>
            </w:r>
          </w:p>
        </w:tc>
      </w:tr>
      <w:tr w:rsidR="00256868" w:rsidRPr="00AC403B" w:rsidTr="00361E70">
        <w:tc>
          <w:tcPr>
            <w:tcW w:w="641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Blood sample</w:t>
            </w:r>
          </w:p>
        </w:tc>
        <w:tc>
          <w:tcPr>
            <w:tcW w:w="5688" w:type="dxa"/>
          </w:tcPr>
          <w:p w:rsidR="00256868" w:rsidRPr="00AC403B" w:rsidRDefault="00256868" w:rsidP="00361E70">
            <w:pPr>
              <w:spacing w:line="360" w:lineRule="auto"/>
              <w:ind w:left="16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b/>
                <w:sz w:val="24"/>
                <w:szCs w:val="24"/>
              </w:rPr>
              <w:t>Blood collection</w:t>
            </w:r>
          </w:p>
          <w:p w:rsidR="00256868" w:rsidRPr="00AC403B" w:rsidRDefault="00256868" w:rsidP="00361E70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- 10 ml of venous blood were taken by</w:t>
            </w:r>
            <w:r w:rsidR="00010FC1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C403B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C1" w:rsidRPr="00AC403B">
              <w:rPr>
                <w:rFonts w:ascii="Times New Roman" w:hAnsi="Times New Roman" w:cs="Times New Roman"/>
                <w:sz w:val="24"/>
                <w:szCs w:val="24"/>
              </w:rPr>
              <w:t>trained nurse</w:t>
            </w: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6868" w:rsidRPr="00AC403B" w:rsidRDefault="00256868" w:rsidP="00361E70">
            <w:pPr>
              <w:spacing w:line="360" w:lineRule="auto"/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- The whole blood will be collected into plain polyethylene tube until blood clot formation. </w:t>
            </w:r>
          </w:p>
          <w:p w:rsidR="00256868" w:rsidRPr="00AC403B" w:rsidRDefault="00256868" w:rsidP="00361E70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- The clots will be separated from the wall of tube using a wooden applicator stick. </w:t>
            </w:r>
          </w:p>
          <w:p w:rsidR="00C32B50" w:rsidRPr="00C32B50" w:rsidRDefault="00256868" w:rsidP="00C32B50">
            <w:pPr>
              <w:spacing w:line="360" w:lineRule="auto"/>
              <w:ind w:left="162" w:hanging="162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- The serum will be separated by centrifugation </w:t>
            </w:r>
            <w:r w:rsidR="00AC403B" w:rsidRPr="00AC403B">
              <w:rPr>
                <w:rFonts w:ascii="Times New Roman" w:hAnsi="Times New Roman" w:cs="Times New Roman"/>
                <w:sz w:val="24"/>
                <w:szCs w:val="24"/>
              </w:rPr>
              <w:t>10,000g at 4°C for 15 min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B50" w:rsidRPr="00C32B5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to eliminate debris and cellular matter.</w:t>
            </w:r>
          </w:p>
          <w:p w:rsidR="00256868" w:rsidRPr="00AC403B" w:rsidRDefault="00256868" w:rsidP="00361E70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3B" w:rsidRPr="00AC403B" w:rsidRDefault="00AC403B" w:rsidP="00361E70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  <w:t>Blood test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  <w:t>1) Substance P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- The blood serum will be tested using</w:t>
            </w:r>
            <w:r w:rsidR="00B8296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Human</w:t>
            </w: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Substance P EIA kit (Cusabio Biotech)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  <w:t>2) Cytokines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- The blood serum will be tested individually using their Elisa kits to investigate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a) </w:t>
            </w: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TNF-α</w:t>
            </w:r>
          </w:p>
          <w:p w:rsidR="00AC403B" w:rsidRPr="00AC403B" w:rsidRDefault="00AC403B" w:rsidP="00AC403B">
            <w:pPr>
              <w:spacing w:line="480" w:lineRule="auto"/>
              <w:ind w:left="972" w:hanging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b) IL-1β</w:t>
            </w:r>
          </w:p>
          <w:p w:rsidR="00AC403B" w:rsidRPr="00AC403B" w:rsidRDefault="00AC403B" w:rsidP="00AC403B">
            <w:pPr>
              <w:spacing w:line="480" w:lineRule="auto"/>
              <w:ind w:left="972" w:hanging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c) IL-6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d) IL-8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e) IL-10</w:t>
            </w:r>
          </w:p>
          <w:p w:rsidR="00AC403B" w:rsidRPr="00AC403B" w:rsidRDefault="00AC403B" w:rsidP="00AC403B">
            <w:pPr>
              <w:spacing w:line="480" w:lineRule="auto"/>
              <w:ind w:left="972" w:hanging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c) monocyte chemotactic protein-1(MCP-1)</w:t>
            </w:r>
          </w:p>
          <w:p w:rsidR="00256868" w:rsidRPr="00AC403B" w:rsidRDefault="00AC403B" w:rsidP="00AC403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d) The soluble form of intercellular adhesion molecule (Sicam-1).</w:t>
            </w:r>
          </w:p>
        </w:tc>
      </w:tr>
      <w:tr w:rsidR="00256868" w:rsidRPr="00AC403B" w:rsidTr="00361E70">
        <w:tc>
          <w:tcPr>
            <w:tcW w:w="641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7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Saliva sample</w:t>
            </w:r>
          </w:p>
        </w:tc>
        <w:tc>
          <w:tcPr>
            <w:tcW w:w="5688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b/>
                <w:sz w:val="24"/>
                <w:szCs w:val="24"/>
              </w:rPr>
              <w:t>Saliva collection</w:t>
            </w:r>
          </w:p>
          <w:p w:rsidR="00C32B50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- 3 to 4 ml of unstimulated (resting) whole saliva was 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B50" w:rsidRDefault="00C32B50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868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collected 2 minutes after the patients had rinsed his </w:t>
            </w:r>
          </w:p>
          <w:p w:rsidR="00256868" w:rsidRPr="00AC403B" w:rsidRDefault="00C32B50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868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mouth several times with tap water. </w:t>
            </w:r>
          </w:p>
          <w:p w:rsidR="00C32B50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- The accumulated saliva in the floor of the mouth was </w:t>
            </w:r>
          </w:p>
          <w:p w:rsidR="00C32B50" w:rsidRDefault="00C32B50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868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drawn by a plastic disposable pipette and collected into </w:t>
            </w:r>
          </w:p>
          <w:p w:rsidR="00256868" w:rsidRPr="00AC403B" w:rsidRDefault="00C32B50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868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a plastic polyethylene tube. </w:t>
            </w:r>
          </w:p>
          <w:p w:rsidR="00C32B50" w:rsidRPr="00C32B50" w:rsidRDefault="00256868" w:rsidP="00C32B50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-  The collected saliva was centrifuged </w:t>
            </w:r>
            <w:r w:rsidR="00AC403B" w:rsidRPr="00AC403B">
              <w:rPr>
                <w:rFonts w:ascii="Times New Roman" w:hAnsi="Times New Roman" w:cs="Times New Roman"/>
                <w:sz w:val="24"/>
                <w:szCs w:val="24"/>
              </w:rPr>
              <w:t>10,000g at 4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 xml:space="preserve">°C  </w:t>
            </w:r>
            <w:r w:rsidR="00AC403B" w:rsidRPr="00AC403B">
              <w:rPr>
                <w:rFonts w:ascii="Times New Roman" w:hAnsi="Times New Roman" w:cs="Times New Roman"/>
                <w:sz w:val="24"/>
                <w:szCs w:val="24"/>
              </w:rPr>
              <w:t>for 15 min</w:t>
            </w:r>
            <w:r w:rsidR="00C3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B50" w:rsidRPr="00C32B5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 eliminate debris and cellular matter.</w:t>
            </w:r>
          </w:p>
          <w:p w:rsidR="00256868" w:rsidRDefault="00256868" w:rsidP="00AC403B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3B" w:rsidRPr="00AC403B" w:rsidRDefault="00AC403B" w:rsidP="00AC403B">
            <w:pPr>
              <w:spacing w:line="36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  <w:t>Blood test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  <w:t>1) Substance P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- The blood serum will be tested using </w:t>
            </w:r>
            <w:r w:rsidR="00B8296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Human </w:t>
            </w: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Substance P EIA kit (Cusabio Biotech)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  <w:t>2) Cytokines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- The blood serum will be tested individually using their Elisa kits to investigate</w:t>
            </w:r>
            <w:r w:rsidR="006567F3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: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a) </w:t>
            </w: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TNF-α</w:t>
            </w:r>
          </w:p>
          <w:p w:rsidR="00AC403B" w:rsidRPr="00AC403B" w:rsidRDefault="00AC403B" w:rsidP="00AC403B">
            <w:pPr>
              <w:spacing w:line="480" w:lineRule="auto"/>
              <w:ind w:left="972" w:hanging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b) IL-1β</w:t>
            </w:r>
          </w:p>
          <w:p w:rsidR="00AC403B" w:rsidRPr="00AC403B" w:rsidRDefault="00AC403B" w:rsidP="00AC403B">
            <w:pPr>
              <w:spacing w:line="480" w:lineRule="auto"/>
              <w:ind w:left="972" w:hanging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c) IL-6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d) IL-8</w:t>
            </w:r>
          </w:p>
          <w:p w:rsidR="00AC403B" w:rsidRPr="00AC403B" w:rsidRDefault="00AC403B" w:rsidP="00AC403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lastRenderedPageBreak/>
              <w:t>e) IL-10</w:t>
            </w:r>
          </w:p>
          <w:p w:rsidR="00AC403B" w:rsidRPr="00AC403B" w:rsidRDefault="00AC403B" w:rsidP="00AC403B">
            <w:pPr>
              <w:spacing w:line="480" w:lineRule="auto"/>
              <w:ind w:left="972" w:hanging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c) monocyte chemotactic protein-1(MCP-1)</w:t>
            </w:r>
          </w:p>
          <w:p w:rsidR="00256868" w:rsidRPr="00AC403B" w:rsidRDefault="00AC403B" w:rsidP="00AC4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  <w:t>d) The soluble form of intercellular adhesion molecule (Sicam-1).</w:t>
            </w:r>
          </w:p>
        </w:tc>
      </w:tr>
      <w:tr w:rsidR="00256868" w:rsidRPr="00AC403B" w:rsidTr="00361E70">
        <w:tc>
          <w:tcPr>
            <w:tcW w:w="641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7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Visual Analogue Scale (VAS)</w:t>
            </w:r>
          </w:p>
        </w:tc>
        <w:tc>
          <w:tcPr>
            <w:tcW w:w="5688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- Pain intensity was measured using VAS by asking patient’s pain level before and after treatment.</w:t>
            </w:r>
          </w:p>
        </w:tc>
      </w:tr>
      <w:tr w:rsidR="00256868" w:rsidRPr="00AC403B" w:rsidTr="00361E70">
        <w:tc>
          <w:tcPr>
            <w:tcW w:w="641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7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Rolland-Morris Disability questionnaire</w:t>
            </w:r>
          </w:p>
        </w:tc>
        <w:tc>
          <w:tcPr>
            <w:tcW w:w="5688" w:type="dxa"/>
          </w:tcPr>
          <w:p w:rsidR="00256868" w:rsidRPr="00AC403B" w:rsidRDefault="00256868" w:rsidP="0036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- Functional disability was measured using Rolland-Morris Disability questionnaire.</w:t>
            </w:r>
          </w:p>
        </w:tc>
      </w:tr>
    </w:tbl>
    <w:p w:rsidR="00256868" w:rsidRPr="00AC403B" w:rsidRDefault="00256868">
      <w:pPr>
        <w:rPr>
          <w:rFonts w:ascii="Times New Roman" w:hAnsi="Times New Roman" w:cs="Times New Roman"/>
          <w:sz w:val="24"/>
          <w:szCs w:val="24"/>
        </w:rPr>
      </w:pPr>
    </w:p>
    <w:sectPr w:rsidR="00256868" w:rsidRPr="00AC403B" w:rsidSect="00B64370">
      <w:footerReference w:type="default" r:id="rId6"/>
      <w:pgSz w:w="12240" w:h="15840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DA" w:rsidRDefault="009273DA" w:rsidP="005D579F">
      <w:pPr>
        <w:spacing w:after="0" w:line="240" w:lineRule="auto"/>
      </w:pPr>
      <w:r>
        <w:separator/>
      </w:r>
    </w:p>
  </w:endnote>
  <w:endnote w:type="continuationSeparator" w:id="1">
    <w:p w:rsidR="009273DA" w:rsidRDefault="009273DA" w:rsidP="005D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3010"/>
      <w:docPartObj>
        <w:docPartGallery w:val="Page Numbers (Bottom of Page)"/>
        <w:docPartUnique/>
      </w:docPartObj>
    </w:sdtPr>
    <w:sdtContent>
      <w:p w:rsidR="005D579F" w:rsidRDefault="00EA3695" w:rsidP="00B64370">
        <w:pPr>
          <w:pStyle w:val="Footer"/>
          <w:jc w:val="right"/>
        </w:pPr>
        <w:r w:rsidRPr="00B643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D7C" w:rsidRPr="00B643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43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A08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B6437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D579F" w:rsidRDefault="005D5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DA" w:rsidRDefault="009273DA" w:rsidP="005D579F">
      <w:pPr>
        <w:spacing w:after="0" w:line="240" w:lineRule="auto"/>
      </w:pPr>
      <w:r>
        <w:separator/>
      </w:r>
    </w:p>
  </w:footnote>
  <w:footnote w:type="continuationSeparator" w:id="1">
    <w:p w:rsidR="009273DA" w:rsidRDefault="009273DA" w:rsidP="005D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868"/>
    <w:rsid w:val="00010FC1"/>
    <w:rsid w:val="000C7F5A"/>
    <w:rsid w:val="000D3A08"/>
    <w:rsid w:val="00151815"/>
    <w:rsid w:val="00256868"/>
    <w:rsid w:val="0026749E"/>
    <w:rsid w:val="002C3D7C"/>
    <w:rsid w:val="003136FE"/>
    <w:rsid w:val="004A2D64"/>
    <w:rsid w:val="005D579F"/>
    <w:rsid w:val="0061101B"/>
    <w:rsid w:val="006567F3"/>
    <w:rsid w:val="00673A94"/>
    <w:rsid w:val="006946E6"/>
    <w:rsid w:val="006E6D1B"/>
    <w:rsid w:val="009273DA"/>
    <w:rsid w:val="009347CD"/>
    <w:rsid w:val="0094505D"/>
    <w:rsid w:val="00A66E16"/>
    <w:rsid w:val="00AC403B"/>
    <w:rsid w:val="00B5739F"/>
    <w:rsid w:val="00B64370"/>
    <w:rsid w:val="00B82960"/>
    <w:rsid w:val="00B85472"/>
    <w:rsid w:val="00B97EB4"/>
    <w:rsid w:val="00BB463E"/>
    <w:rsid w:val="00C32B50"/>
    <w:rsid w:val="00C3307D"/>
    <w:rsid w:val="00D62256"/>
    <w:rsid w:val="00EA3695"/>
    <w:rsid w:val="00F202A9"/>
    <w:rsid w:val="00F3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5A"/>
  </w:style>
  <w:style w:type="paragraph" w:styleId="Heading1">
    <w:name w:val="heading 1"/>
    <w:basedOn w:val="Normal"/>
    <w:next w:val="Normal"/>
    <w:link w:val="Heading1Char"/>
    <w:uiPriority w:val="9"/>
    <w:qFormat/>
    <w:rsid w:val="00AC4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9F"/>
  </w:style>
  <w:style w:type="paragraph" w:styleId="Footer">
    <w:name w:val="footer"/>
    <w:basedOn w:val="Normal"/>
    <w:link w:val="FooterChar"/>
    <w:uiPriority w:val="99"/>
    <w:unhideWhenUsed/>
    <w:rsid w:val="005D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9F"/>
  </w:style>
  <w:style w:type="paragraph" w:customStyle="1" w:styleId="Headline">
    <w:name w:val="Headline"/>
    <w:basedOn w:val="Heading1"/>
    <w:uiPriority w:val="99"/>
    <w:rsid w:val="00AC403B"/>
    <w:pPr>
      <w:keepLines w:val="0"/>
      <w:spacing w:before="60" w:after="60" w:line="36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4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8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9F"/>
  </w:style>
  <w:style w:type="paragraph" w:styleId="Footer">
    <w:name w:val="footer"/>
    <w:basedOn w:val="Normal"/>
    <w:link w:val="FooterChar"/>
    <w:uiPriority w:val="99"/>
    <w:unhideWhenUsed/>
    <w:rsid w:val="005D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2015-04-12T11:25:00Z</dcterms:created>
  <dcterms:modified xsi:type="dcterms:W3CDTF">2015-04-12T11:25:00Z</dcterms:modified>
</cp:coreProperties>
</file>