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E8" w:rsidRPr="00F4510A" w:rsidRDefault="002204E8" w:rsidP="000E51E6">
      <w:pPr>
        <w:spacing w:line="360" w:lineRule="auto"/>
        <w:jc w:val="center"/>
        <w:rPr>
          <w:rFonts w:ascii="Times New Roman" w:hAnsi="Times New Roman" w:cs="Times New Roman"/>
          <w:b/>
        </w:rPr>
      </w:pPr>
      <w:r w:rsidRPr="00F4510A">
        <w:rPr>
          <w:rFonts w:ascii="Times New Roman" w:hAnsi="Times New Roman" w:cs="Times New Roman"/>
          <w:b/>
        </w:rPr>
        <w:t>Details for ADHD Study</w:t>
      </w:r>
      <w:r w:rsidR="00826121" w:rsidRPr="00F4510A">
        <w:rPr>
          <w:rFonts w:ascii="Times New Roman" w:hAnsi="Times New Roman" w:cs="Times New Roman"/>
          <w:b/>
        </w:rPr>
        <w:t xml:space="preserve"> Assessments</w:t>
      </w:r>
    </w:p>
    <w:p w:rsidR="002204E8" w:rsidRPr="00851726" w:rsidRDefault="0053133F" w:rsidP="000E51E6">
      <w:pPr>
        <w:spacing w:line="360" w:lineRule="auto"/>
        <w:jc w:val="center"/>
        <w:rPr>
          <w:rFonts w:ascii="Times New Roman" w:hAnsi="Times New Roman" w:cs="Times New Roman"/>
        </w:rPr>
      </w:pPr>
      <w:r w:rsidRPr="00F4510A">
        <w:rPr>
          <w:rFonts w:ascii="Times New Roman" w:hAnsi="Times New Roman" w:cs="Times New Roman"/>
          <w:b/>
        </w:rPr>
        <w:t>Test of Variab</w:t>
      </w:r>
      <w:r w:rsidR="002204E8" w:rsidRPr="00F4510A">
        <w:rPr>
          <w:rFonts w:ascii="Times New Roman" w:hAnsi="Times New Roman" w:cs="Times New Roman"/>
          <w:b/>
        </w:rPr>
        <w:t>le</w:t>
      </w:r>
      <w:r w:rsidR="00DE0854">
        <w:rPr>
          <w:rFonts w:ascii="Times New Roman" w:hAnsi="Times New Roman" w:cs="Times New Roman"/>
          <w:b/>
        </w:rPr>
        <w:t>s</w:t>
      </w:r>
      <w:r w:rsidR="002204E8" w:rsidRPr="00F4510A">
        <w:rPr>
          <w:rFonts w:ascii="Times New Roman" w:hAnsi="Times New Roman" w:cs="Times New Roman"/>
          <w:b/>
        </w:rPr>
        <w:t xml:space="preserve"> of Attention (TOVA)</w:t>
      </w:r>
      <w:r w:rsidR="00851726">
        <w:rPr>
          <w:rFonts w:ascii="Times New Roman" w:hAnsi="Times New Roman" w:cs="Times New Roman"/>
          <w:b/>
        </w:rPr>
        <w:t xml:space="preserve"> </w:t>
      </w:r>
      <w:r w:rsidR="00851726">
        <w:rPr>
          <w:rFonts w:ascii="Times New Roman" w:hAnsi="Times New Roman" w:cs="Times New Roman"/>
        </w:rPr>
        <w:t>(Taken from the TOVA Professional Manual (Leark, Greenberg, Kindschi, Dupuy, Hughes, (2008))</w:t>
      </w:r>
    </w:p>
    <w:p w:rsidR="002204E8" w:rsidRDefault="002204E8" w:rsidP="000E51E6">
      <w:pPr>
        <w:spacing w:line="360" w:lineRule="auto"/>
        <w:rPr>
          <w:rFonts w:ascii="Times New Roman" w:hAnsi="Times New Roman" w:cs="Times New Roman"/>
        </w:rPr>
      </w:pPr>
      <w:r w:rsidRPr="00F4510A">
        <w:rPr>
          <w:rFonts w:ascii="Times New Roman" w:hAnsi="Times New Roman" w:cs="Times New Roman"/>
        </w:rPr>
        <w:t>The</w:t>
      </w:r>
      <w:r w:rsidR="00064A70">
        <w:rPr>
          <w:rFonts w:ascii="Times New Roman" w:hAnsi="Times New Roman" w:cs="Times New Roman"/>
        </w:rPr>
        <w:t xml:space="preserve"> Visual T.O.V.A. is a visual attention test where s</w:t>
      </w:r>
      <w:r w:rsidRPr="00F4510A">
        <w:rPr>
          <w:rFonts w:ascii="Times New Roman" w:hAnsi="Times New Roman" w:cs="Times New Roman"/>
        </w:rPr>
        <w:t>ubjects are pr</w:t>
      </w:r>
      <w:r w:rsidR="00064A70">
        <w:rPr>
          <w:rFonts w:ascii="Times New Roman" w:hAnsi="Times New Roman" w:cs="Times New Roman"/>
        </w:rPr>
        <w:t>esented with visual targets and nontargets</w:t>
      </w:r>
      <w:r w:rsidRPr="00F4510A">
        <w:rPr>
          <w:rFonts w:ascii="Times New Roman" w:hAnsi="Times New Roman" w:cs="Times New Roman"/>
        </w:rPr>
        <w:t xml:space="preserve"> (See Figure 2). The subjects are instructed to press the microswitch as quickly as possible after seeing the target stimulus. They are instructed to not press the switch (i.e., do nothing) when they see the nontarget. The duration of the test is 21.6 minutes. Testing is usually scheduled as a half-hour session. Since the visual T.O.V.A. is a visual continuous performance test, use of the test with visually impaired subjects is not advised.</w:t>
      </w:r>
    </w:p>
    <w:p w:rsidR="00064A70" w:rsidRDefault="00064A70" w:rsidP="000E51E6">
      <w:pPr>
        <w:spacing w:line="360" w:lineRule="auto"/>
        <w:rPr>
          <w:rFonts w:ascii="Times New Roman" w:hAnsi="Times New Roman" w:cs="Times New Roman"/>
        </w:rPr>
      </w:pPr>
      <w:r w:rsidRPr="00064A70">
        <w:rPr>
          <w:rFonts w:ascii="Times New Roman" w:hAnsi="Times New Roman" w:cs="Times New Roman"/>
          <w:noProof/>
          <w:lang w:eastAsia="en-AU"/>
        </w:rPr>
        <w:drawing>
          <wp:inline distT="0" distB="0" distL="0" distR="0">
            <wp:extent cx="4299585" cy="2266315"/>
            <wp:effectExtent l="0" t="0" r="5715" b="635"/>
            <wp:docPr id="1" name="Picture 1" descr="http://files.tovatest.com/documentation/html/manual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tovatest.com/documentation/html/manual05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9585" cy="2266315"/>
                    </a:xfrm>
                    <a:prstGeom prst="rect">
                      <a:avLst/>
                    </a:prstGeom>
                    <a:noFill/>
                    <a:ln>
                      <a:noFill/>
                    </a:ln>
                  </pic:spPr>
                </pic:pic>
              </a:graphicData>
            </a:graphic>
          </wp:inline>
        </w:drawing>
      </w:r>
    </w:p>
    <w:p w:rsidR="00064A70" w:rsidRPr="00064A70" w:rsidRDefault="00064A70" w:rsidP="000E51E6">
      <w:pPr>
        <w:spacing w:line="360" w:lineRule="auto"/>
        <w:rPr>
          <w:rFonts w:ascii="Times New Roman" w:hAnsi="Times New Roman" w:cs="Times New Roman"/>
          <w:i/>
        </w:rPr>
      </w:pPr>
      <w:r>
        <w:rPr>
          <w:rFonts w:ascii="Times New Roman" w:hAnsi="Times New Roman" w:cs="Times New Roman"/>
          <w:i/>
        </w:rPr>
        <w:t>Figure 2. TOVA Stimuli, Target</w:t>
      </w:r>
      <w:r w:rsidR="0039700E">
        <w:rPr>
          <w:rFonts w:ascii="Times New Roman" w:hAnsi="Times New Roman" w:cs="Times New Roman"/>
          <w:i/>
        </w:rPr>
        <w:t xml:space="preserve"> (left))</w:t>
      </w:r>
      <w:r>
        <w:rPr>
          <w:rFonts w:ascii="Times New Roman" w:hAnsi="Times New Roman" w:cs="Times New Roman"/>
          <w:i/>
        </w:rPr>
        <w:t xml:space="preserve"> and Nontarget</w:t>
      </w:r>
      <w:r w:rsidR="0039700E">
        <w:rPr>
          <w:rFonts w:ascii="Times New Roman" w:hAnsi="Times New Roman" w:cs="Times New Roman"/>
          <w:i/>
        </w:rPr>
        <w:t xml:space="preserve"> (right)</w:t>
      </w:r>
    </w:p>
    <w:p w:rsidR="00826121" w:rsidRPr="00851726" w:rsidRDefault="00826121" w:rsidP="000E51E6">
      <w:pPr>
        <w:spacing w:line="360" w:lineRule="auto"/>
        <w:jc w:val="center"/>
        <w:rPr>
          <w:rFonts w:ascii="Times New Roman" w:hAnsi="Times New Roman" w:cs="Times New Roman"/>
        </w:rPr>
      </w:pPr>
      <w:r w:rsidRPr="00F4510A">
        <w:rPr>
          <w:rFonts w:ascii="Times New Roman" w:hAnsi="Times New Roman" w:cs="Times New Roman"/>
          <w:b/>
        </w:rPr>
        <w:t>Quantitative Electroencephalography (QEEG)</w:t>
      </w:r>
      <w:r w:rsidR="00851726">
        <w:rPr>
          <w:rFonts w:ascii="Times New Roman" w:hAnsi="Times New Roman" w:cs="Times New Roman"/>
          <w:b/>
        </w:rPr>
        <w:t xml:space="preserve"> </w:t>
      </w:r>
      <w:r w:rsidR="00851726">
        <w:rPr>
          <w:rFonts w:ascii="Times New Roman" w:hAnsi="Times New Roman" w:cs="Times New Roman"/>
        </w:rPr>
        <w:t xml:space="preserve">(Taken from </w:t>
      </w:r>
      <w:r w:rsidR="00851726">
        <w:rPr>
          <w:rFonts w:ascii="Times New Roman" w:hAnsi="Times New Roman" w:cs="Times New Roman"/>
        </w:rPr>
        <w:fldChar w:fldCharType="begin">
          <w:fldData xml:space="preserve">PEVuZE5vdGU+PENpdGUgQXV0aG9yWWVhcj0iMSI+PEF1dGhvcj5IdWdoZXM8L0F1dGhvcj48WWVh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</w:fldData>
        </w:fldChar>
      </w:r>
      <w:r w:rsidR="00851726">
        <w:rPr>
          <w:rFonts w:ascii="Times New Roman" w:hAnsi="Times New Roman" w:cs="Times New Roman"/>
        </w:rPr>
        <w:instrText xml:space="preserve"> ADDIN EN.CITE </w:instrText>
      </w:r>
      <w:r w:rsidR="00851726">
        <w:rPr>
          <w:rFonts w:ascii="Times New Roman" w:hAnsi="Times New Roman" w:cs="Times New Roman"/>
        </w:rPr>
        <w:fldChar w:fldCharType="begin">
          <w:fldData xml:space="preserve">PEVuZE5vdGU+PENpdGUgQXV0aG9yWWVhcj0iMSI+PEF1dGhvcj5IdWdoZXM8L0F1dGhvcj48WWVh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</w:fldData>
        </w:fldChar>
      </w:r>
      <w:r w:rsidR="00851726">
        <w:rPr>
          <w:rFonts w:ascii="Times New Roman" w:hAnsi="Times New Roman" w:cs="Times New Roman"/>
        </w:rPr>
        <w:instrText xml:space="preserve"> ADDIN EN.CITE.DATA </w:instrText>
      </w:r>
      <w:r w:rsidR="00851726">
        <w:rPr>
          <w:rFonts w:ascii="Times New Roman" w:hAnsi="Times New Roman" w:cs="Times New Roman"/>
        </w:rPr>
      </w:r>
      <w:r w:rsidR="00851726">
        <w:rPr>
          <w:rFonts w:ascii="Times New Roman" w:hAnsi="Times New Roman" w:cs="Times New Roman"/>
        </w:rPr>
        <w:fldChar w:fldCharType="end"/>
      </w:r>
      <w:r w:rsidR="00851726">
        <w:rPr>
          <w:rFonts w:ascii="Times New Roman" w:hAnsi="Times New Roman" w:cs="Times New Roman"/>
        </w:rPr>
      </w:r>
      <w:r w:rsidR="00851726">
        <w:rPr>
          <w:rFonts w:ascii="Times New Roman" w:hAnsi="Times New Roman" w:cs="Times New Roman"/>
        </w:rPr>
        <w:fldChar w:fldCharType="separate"/>
      </w:r>
      <w:r w:rsidR="00851726">
        <w:rPr>
          <w:rFonts w:ascii="Times New Roman" w:hAnsi="Times New Roman" w:cs="Times New Roman"/>
          <w:noProof/>
        </w:rPr>
        <w:t>Hughes and John (1999)</w:t>
      </w:r>
      <w:r w:rsidR="00851726">
        <w:rPr>
          <w:rFonts w:ascii="Times New Roman" w:hAnsi="Times New Roman" w:cs="Times New Roman"/>
        </w:rPr>
        <w:fldChar w:fldCharType="end"/>
      </w:r>
      <w:r w:rsidR="00851726">
        <w:rPr>
          <w:rFonts w:ascii="Times New Roman" w:hAnsi="Times New Roman" w:cs="Times New Roman"/>
        </w:rPr>
        <w:t>)</w:t>
      </w:r>
    </w:p>
    <w:p w:rsidR="009931D2" w:rsidRDefault="009931D2" w:rsidP="00695DBD">
      <w:pPr>
        <w:spacing w:line="360" w:lineRule="auto"/>
        <w:rPr>
          <w:rFonts w:ascii="Times New Roman" w:hAnsi="Times New Roman" w:cs="Times New Roman"/>
        </w:rPr>
      </w:pPr>
      <w:r w:rsidRPr="009931D2">
        <w:rPr>
          <w:rFonts w:ascii="Times New Roman" w:hAnsi="Times New Roman" w:cs="Times New Roman"/>
        </w:rPr>
        <w:t xml:space="preserve">A QEEG is an objective measure of the brain’s electrical activity. An early study by </w:t>
      </w:r>
      <w:r w:rsidRPr="009931D2">
        <w:rPr>
          <w:rFonts w:ascii="Times New Roman" w:hAnsi="Times New Roman" w:cs="Times New Roman"/>
        </w:rPr>
        <w:fldChar w:fldCharType="begin">
          <w:fldData xml:space="preserve">PEVuZE5vdGU+PENpdGUgQXV0aG9yWWVhcj0iMSI+PEF1dGhvcj5DaGFib3Q8L0F1dGhvcj48WWVh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</w:fldData>
        </w:fldChar>
      </w:r>
      <w:r w:rsidRPr="009931D2">
        <w:rPr>
          <w:rFonts w:ascii="Times New Roman" w:hAnsi="Times New Roman" w:cs="Times New Roman"/>
        </w:rPr>
        <w:instrText xml:space="preserve"> ADDIN EN.CITE </w:instrText>
      </w:r>
      <w:r w:rsidRPr="009931D2">
        <w:rPr>
          <w:rFonts w:ascii="Times New Roman" w:hAnsi="Times New Roman" w:cs="Times New Roman"/>
        </w:rPr>
        <w:fldChar w:fldCharType="begin">
          <w:fldData xml:space="preserve">PEVuZE5vdGU+PENpdGUgQXV0aG9yWWVhcj0iMSI+PEF1dGhvcj5DaGFib3Q8L0F1dGhvcj48WWVh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</w:fldData>
        </w:fldChar>
      </w:r>
      <w:r w:rsidRPr="009931D2">
        <w:rPr>
          <w:rFonts w:ascii="Times New Roman" w:hAnsi="Times New Roman" w:cs="Times New Roman"/>
        </w:rPr>
        <w:instrText xml:space="preserve"> ADDIN EN.CITE.DATA </w:instrText>
      </w:r>
      <w:r w:rsidRPr="009931D2">
        <w:rPr>
          <w:rFonts w:ascii="Times New Roman" w:hAnsi="Times New Roman" w:cs="Times New Roman"/>
        </w:rPr>
      </w:r>
      <w:r w:rsidRPr="009931D2">
        <w:rPr>
          <w:rFonts w:ascii="Times New Roman" w:hAnsi="Times New Roman" w:cs="Times New Roman"/>
        </w:rPr>
        <w:fldChar w:fldCharType="end"/>
      </w:r>
      <w:r w:rsidRPr="009931D2">
        <w:rPr>
          <w:rFonts w:ascii="Times New Roman" w:hAnsi="Times New Roman" w:cs="Times New Roman"/>
        </w:rPr>
      </w:r>
      <w:r w:rsidRPr="009931D2">
        <w:rPr>
          <w:rFonts w:ascii="Times New Roman" w:hAnsi="Times New Roman" w:cs="Times New Roman"/>
        </w:rPr>
        <w:fldChar w:fldCharType="separate"/>
      </w:r>
      <w:r w:rsidRPr="009931D2">
        <w:rPr>
          <w:rFonts w:ascii="Times New Roman" w:hAnsi="Times New Roman" w:cs="Times New Roman"/>
        </w:rPr>
        <w:t>Chabot, Merkin, Wood, Davenport, and Serfontein (1996)</w:t>
      </w:r>
      <w:r w:rsidRPr="009931D2">
        <w:rPr>
          <w:rFonts w:ascii="Times New Roman" w:hAnsi="Times New Roman" w:cs="Times New Roman"/>
        </w:rPr>
        <w:fldChar w:fldCharType="end"/>
      </w:r>
      <w:r w:rsidRPr="009931D2">
        <w:rPr>
          <w:rFonts w:ascii="Times New Roman" w:hAnsi="Times New Roman" w:cs="Times New Roman"/>
        </w:rPr>
        <w:t xml:space="preserve"> found that QEEG is useful in predicting and monitoring treatment outcomes, whereby baseline QEEG differences have been reported to differentiate between ADHD responders and nonresponders to psychostimulants.</w:t>
      </w:r>
    </w:p>
    <w:p w:rsidR="00F740A3" w:rsidRPr="00695DBD" w:rsidRDefault="00695DBD" w:rsidP="00F740A3">
      <w:pPr>
        <w:spacing w:line="360" w:lineRule="auto"/>
        <w:rPr>
          <w:rFonts w:ascii="Times New Roman" w:hAnsi="Times New Roman" w:cs="Times New Roman"/>
        </w:rPr>
      </w:pPr>
      <w:r w:rsidRPr="00695DBD">
        <w:rPr>
          <w:rFonts w:ascii="Times New Roman" w:hAnsi="Times New Roman" w:cs="Times New Roman"/>
        </w:rPr>
        <w:t>In QEEG, multichannel recording (usually 19 electrodes at standard</w:t>
      </w:r>
      <w:r>
        <w:rPr>
          <w:rFonts w:ascii="Times New Roman" w:hAnsi="Times New Roman" w:cs="Times New Roman"/>
        </w:rPr>
        <w:t xml:space="preserve">ized positions) of eyes-closed, </w:t>
      </w:r>
      <w:r w:rsidRPr="00695DBD">
        <w:rPr>
          <w:rFonts w:ascii="Times New Roman" w:hAnsi="Times New Roman" w:cs="Times New Roman"/>
        </w:rPr>
        <w:t>resting or “background” EEG are visually edited and a sample of artif</w:t>
      </w:r>
      <w:r>
        <w:rPr>
          <w:rFonts w:ascii="Times New Roman" w:hAnsi="Times New Roman" w:cs="Times New Roman"/>
        </w:rPr>
        <w:t xml:space="preserve">act-free data, usually 1 to 2 </w:t>
      </w:r>
      <w:r w:rsidRPr="00695DBD">
        <w:rPr>
          <w:rFonts w:ascii="Times New Roman" w:hAnsi="Times New Roman" w:cs="Times New Roman"/>
        </w:rPr>
        <w:t xml:space="preserve">minutes, is analyzed, </w:t>
      </w:r>
      <w:r w:rsidR="000146E1">
        <w:rPr>
          <w:rFonts w:ascii="Times New Roman" w:hAnsi="Times New Roman" w:cs="Times New Roman"/>
        </w:rPr>
        <w:t xml:space="preserve">where </w:t>
      </w:r>
      <w:r>
        <w:rPr>
          <w:rFonts w:ascii="Times New Roman" w:hAnsi="Times New Roman" w:cs="Times New Roman"/>
        </w:rPr>
        <w:t xml:space="preserve">the power at each frequency </w:t>
      </w:r>
      <w:r w:rsidRPr="00695DBD">
        <w:rPr>
          <w:rFonts w:ascii="Times New Roman" w:hAnsi="Times New Roman" w:cs="Times New Roman"/>
        </w:rPr>
        <w:t>of the EEG averaged across the entire sample, known as the </w:t>
      </w:r>
      <w:r w:rsidRPr="00695DBD">
        <w:rPr>
          <w:rFonts w:ascii="Times New Roman" w:hAnsi="Times New Roman" w:cs="Times New Roman"/>
          <w:i/>
          <w:iCs/>
        </w:rPr>
        <w:t>power spectrum</w:t>
      </w:r>
      <w:r w:rsidR="000146E1">
        <w:rPr>
          <w:rFonts w:ascii="Times New Roman" w:hAnsi="Times New Roman" w:cs="Times New Roman"/>
          <w:i/>
          <w:iCs/>
        </w:rPr>
        <w:t xml:space="preserve"> </w:t>
      </w:r>
      <w:r w:rsidR="000146E1">
        <w:rPr>
          <w:rFonts w:ascii="Times New Roman" w:hAnsi="Times New Roman" w:cs="Times New Roman"/>
          <w:iCs/>
        </w:rPr>
        <w:t>is quantified</w:t>
      </w:r>
      <w:r w:rsidRPr="00695DBD">
        <w:rPr>
          <w:rFonts w:ascii="Times New Roman" w:hAnsi="Times New Roman" w:cs="Times New Roman"/>
        </w:rPr>
        <w:t xml:space="preserve">. </w:t>
      </w:r>
    </w:p>
    <w:p w:rsidR="00103447" w:rsidRDefault="00695DBD" w:rsidP="00103447">
      <w:pPr>
        <w:spacing w:line="360" w:lineRule="auto"/>
        <w:rPr>
          <w:rFonts w:ascii="Times New Roman" w:hAnsi="Times New Roman" w:cs="Times New Roman"/>
        </w:rPr>
      </w:pPr>
      <w:r w:rsidRPr="00695DBD">
        <w:rPr>
          <w:rFonts w:ascii="Times New Roman" w:hAnsi="Times New Roman" w:cs="Times New Roman"/>
        </w:rPr>
        <w:t>In 2013, the FDA approved QEEG as an adjunct tool in the differential diagnosis of ADHD from other disorders that mimic the symptoms of ADHD.</w:t>
      </w:r>
    </w:p>
    <w:p w:rsidR="00DE0854" w:rsidRDefault="00DE0854" w:rsidP="00103447">
      <w:pPr>
        <w:spacing w:line="360" w:lineRule="auto"/>
        <w:rPr>
          <w:rFonts w:ascii="Times New Roman" w:hAnsi="Times New Roman" w:cs="Times New Roman"/>
        </w:rPr>
      </w:pPr>
      <w:r>
        <w:rPr>
          <w:rFonts w:ascii="Times New Roman" w:hAnsi="Times New Roman" w:cs="Times New Roman"/>
        </w:rPr>
        <w:lastRenderedPageBreak/>
        <w:t>Electrodes are applied using a cap with fixed locations that is fixed to the child via a band strapped to their chest. The scalp is prepared with a rubber brush to remove any dead skin cells. The forehead and earlobes (which requires the attachment of two separate electrode clips) are prepared using a non-irritating adhesive gel. After the cap is placed on the child’s head conductive gel is then inserted into each electrode on the cap. Impedence checking is conducted for each electrode with the aim of ach</w:t>
      </w:r>
      <w:r w:rsidR="00F00154">
        <w:rPr>
          <w:rFonts w:ascii="Times New Roman" w:hAnsi="Times New Roman" w:cs="Times New Roman"/>
        </w:rPr>
        <w:t>ieving less than or equal to 5 kilo-ohms. If 6 kilo-ohms</w:t>
      </w:r>
      <w:r w:rsidR="00643EA0">
        <w:rPr>
          <w:rFonts w:ascii="Times New Roman" w:hAnsi="Times New Roman" w:cs="Times New Roman"/>
        </w:rPr>
        <w:t xml:space="preserve"> or greater results then the electrode is manipulated in an attempt to improve connection and impedence is tested again. This is repeated until all electrodes show the desired reading. </w:t>
      </w:r>
    </w:p>
    <w:p w:rsidR="00643EA0" w:rsidRDefault="00643EA0" w:rsidP="00103447">
      <w:pPr>
        <w:spacing w:line="360" w:lineRule="auto"/>
        <w:rPr>
          <w:rFonts w:ascii="Times New Roman" w:hAnsi="Times New Roman" w:cs="Times New Roman"/>
        </w:rPr>
      </w:pPr>
      <w:r>
        <w:rPr>
          <w:rFonts w:ascii="Times New Roman" w:hAnsi="Times New Roman" w:cs="Times New Roman"/>
        </w:rPr>
        <w:t xml:space="preserve">When the electrodes are attached the child’s eyes are gently covered with an eye mask and they are asked to rest. When the child is appropriately relaxed then activity is recorded for a period of 5 minutes. </w:t>
      </w:r>
    </w:p>
    <w:p w:rsidR="00643EA0" w:rsidRPr="00064A70" w:rsidRDefault="00643EA0" w:rsidP="00064A70">
      <w:pPr>
        <w:spacing w:line="360" w:lineRule="auto"/>
        <w:rPr>
          <w:rFonts w:ascii="Times New Roman" w:hAnsi="Times New Roman" w:cs="Times New Roman"/>
        </w:rPr>
      </w:pPr>
      <w:r>
        <w:rPr>
          <w:rFonts w:ascii="Times New Roman" w:hAnsi="Times New Roman" w:cs="Times New Roman"/>
        </w:rPr>
        <w:t>Altogether with preparation and recording the procedure should take 45 minutes to one hour.</w:t>
      </w:r>
    </w:p>
    <w:p w:rsidR="00826121" w:rsidRPr="004B66FB" w:rsidRDefault="002428D7" w:rsidP="00103447">
      <w:pPr>
        <w:spacing w:line="360" w:lineRule="auto"/>
        <w:jc w:val="center"/>
        <w:rPr>
          <w:rFonts w:ascii="Times New Roman" w:hAnsi="Times New Roman" w:cs="Times New Roman"/>
          <w:b/>
        </w:rPr>
      </w:pPr>
      <w:bookmarkStart w:id="0" w:name="_GoBack"/>
      <w:bookmarkEnd w:id="0"/>
      <w:r w:rsidRPr="004B66FB">
        <w:rPr>
          <w:rFonts w:ascii="Times New Roman" w:hAnsi="Times New Roman" w:cs="Times New Roman"/>
          <w:b/>
        </w:rPr>
        <w:t>Test of Everyday Attention for Children (TEA-Ch)</w:t>
      </w:r>
      <w:r w:rsidR="00805973" w:rsidRPr="004B66FB">
        <w:rPr>
          <w:rFonts w:ascii="Times New Roman" w:hAnsi="Times New Roman" w:cs="Times New Roman"/>
          <w:b/>
        </w:rPr>
        <w:t xml:space="preserve"> (Manly, Robertson, Anderson and Nimmo-Smith, 1999) </w:t>
      </w:r>
    </w:p>
    <w:p w:rsidR="002428D7" w:rsidRPr="004B66FB" w:rsidRDefault="002428D7" w:rsidP="002428D7">
      <w:pPr>
        <w:spacing w:line="360" w:lineRule="auto"/>
        <w:rPr>
          <w:rFonts w:ascii="Times New Roman" w:hAnsi="Times New Roman" w:cs="Times New Roman"/>
        </w:rPr>
      </w:pPr>
      <w:r w:rsidRPr="004B66FB">
        <w:rPr>
          <w:rFonts w:ascii="Times New Roman" w:hAnsi="Times New Roman" w:cs="Times New Roman"/>
        </w:rPr>
        <w:t xml:space="preserve">The Test of Everyday Attention for Children (TEA-Ch) is a standardized and normed clinical battery for children that allows for comparative assessment across a number of attentional capacities. The battery is made up of a number of </w:t>
      </w:r>
      <w:r w:rsidR="002D57E9" w:rsidRPr="004B66FB">
        <w:rPr>
          <w:rFonts w:ascii="Times New Roman" w:hAnsi="Times New Roman" w:cs="Times New Roman"/>
        </w:rPr>
        <w:t>game-</w:t>
      </w:r>
      <w:r w:rsidRPr="004B66FB">
        <w:rPr>
          <w:rFonts w:ascii="Times New Roman" w:hAnsi="Times New Roman" w:cs="Times New Roman"/>
        </w:rPr>
        <w:t xml:space="preserve">like subtests that </w:t>
      </w:r>
      <w:r w:rsidR="002D57E9" w:rsidRPr="004B66FB">
        <w:rPr>
          <w:rFonts w:ascii="Times New Roman" w:hAnsi="Times New Roman" w:cs="Times New Roman"/>
        </w:rPr>
        <w:t>assess selective attention, attentional control/switching and sustained attention. As the TOVA is a measure of sustained attention, the proposed study will only use the subtests from the selective attention and attentional control/switching factors.</w:t>
      </w:r>
    </w:p>
    <w:p w:rsidR="002D57E9" w:rsidRPr="004B66FB" w:rsidRDefault="002D57E9" w:rsidP="002428D7">
      <w:pPr>
        <w:spacing w:line="360" w:lineRule="auto"/>
        <w:rPr>
          <w:rFonts w:ascii="Times New Roman" w:hAnsi="Times New Roman" w:cs="Times New Roman"/>
          <w:b/>
        </w:rPr>
      </w:pPr>
      <w:r w:rsidRPr="004B66FB">
        <w:rPr>
          <w:rFonts w:ascii="Times New Roman" w:hAnsi="Times New Roman" w:cs="Times New Roman"/>
          <w:b/>
        </w:rPr>
        <w:t>Selective Attention</w:t>
      </w:r>
      <w:r w:rsidR="00C04334" w:rsidRPr="004B66FB">
        <w:rPr>
          <w:rFonts w:ascii="Times New Roman" w:hAnsi="Times New Roman" w:cs="Times New Roman"/>
          <w:b/>
        </w:rPr>
        <w:t xml:space="preserve"> Tests</w:t>
      </w:r>
      <w:r w:rsidRPr="004B66FB">
        <w:rPr>
          <w:rFonts w:ascii="Times New Roman" w:hAnsi="Times New Roman" w:cs="Times New Roman"/>
          <w:b/>
        </w:rPr>
        <w:t>:</w:t>
      </w:r>
    </w:p>
    <w:p w:rsidR="002D57E9" w:rsidRPr="004B66FB" w:rsidRDefault="002D57E9" w:rsidP="002428D7">
      <w:pPr>
        <w:spacing w:line="360" w:lineRule="auto"/>
        <w:rPr>
          <w:rFonts w:ascii="Times New Roman" w:hAnsi="Times New Roman" w:cs="Times New Roman"/>
          <w:b/>
        </w:rPr>
      </w:pPr>
      <w:r w:rsidRPr="004B66FB">
        <w:rPr>
          <w:rFonts w:ascii="Times New Roman" w:hAnsi="Times New Roman" w:cs="Times New Roman"/>
          <w:b/>
        </w:rPr>
        <w:t>Sky Search:</w:t>
      </w:r>
    </w:p>
    <w:p w:rsidR="00FC5961" w:rsidRPr="004B66FB" w:rsidRDefault="00FC5961" w:rsidP="002428D7">
      <w:pPr>
        <w:spacing w:line="360" w:lineRule="auto"/>
        <w:rPr>
          <w:rFonts w:ascii="Times New Roman" w:hAnsi="Times New Roman" w:cs="Times New Roman"/>
        </w:rPr>
      </w:pPr>
      <w:r w:rsidRPr="004B66FB">
        <w:rPr>
          <w:rFonts w:ascii="Times New Roman" w:hAnsi="Times New Roman" w:cs="Times New Roman"/>
        </w:rPr>
        <w:t>A brief, timed subtest where children have to find as many ‘target’ spaceships as possible on a sheet filled with very similar distractor spaceships. The second part has no distractors. Subtracting part 2 from part 1 gives a measure of a child’s ability to make this selection that is relatively free from the influence of motor slowness.</w:t>
      </w:r>
    </w:p>
    <w:p w:rsidR="002D57E9" w:rsidRPr="004B66FB" w:rsidRDefault="002D57E9" w:rsidP="002428D7">
      <w:pPr>
        <w:spacing w:line="360" w:lineRule="auto"/>
        <w:rPr>
          <w:rFonts w:ascii="Times New Roman" w:hAnsi="Times New Roman" w:cs="Times New Roman"/>
          <w:b/>
        </w:rPr>
      </w:pPr>
      <w:r w:rsidRPr="004B66FB">
        <w:rPr>
          <w:rFonts w:ascii="Times New Roman" w:hAnsi="Times New Roman" w:cs="Times New Roman"/>
          <w:b/>
        </w:rPr>
        <w:t>Map Mission:</w:t>
      </w:r>
    </w:p>
    <w:p w:rsidR="00FC5961" w:rsidRPr="004B66FB" w:rsidRDefault="00FC5961" w:rsidP="002428D7">
      <w:pPr>
        <w:spacing w:line="360" w:lineRule="auto"/>
        <w:rPr>
          <w:rFonts w:ascii="Times New Roman" w:hAnsi="Times New Roman" w:cs="Times New Roman"/>
        </w:rPr>
      </w:pPr>
      <w:r w:rsidRPr="004B66FB">
        <w:rPr>
          <w:rFonts w:ascii="Times New Roman" w:hAnsi="Times New Roman" w:cs="Times New Roman"/>
        </w:rPr>
        <w:t xml:space="preserve">This is a brief subtest that forms an important accompaniment to the Sky Search </w:t>
      </w:r>
      <w:r w:rsidR="00656C80" w:rsidRPr="004B66FB">
        <w:rPr>
          <w:rFonts w:ascii="Times New Roman" w:hAnsi="Times New Roman" w:cs="Times New Roman"/>
        </w:rPr>
        <w:t>subtest in assessing selective attention. Children have to search a map to find as many target symbols as they can in one minute.</w:t>
      </w:r>
    </w:p>
    <w:p w:rsidR="00C04334" w:rsidRPr="004B66FB" w:rsidRDefault="00C04334" w:rsidP="002428D7">
      <w:pPr>
        <w:spacing w:line="360" w:lineRule="auto"/>
        <w:rPr>
          <w:rFonts w:ascii="Times New Roman" w:hAnsi="Times New Roman" w:cs="Times New Roman"/>
        </w:rPr>
      </w:pPr>
    </w:p>
    <w:p w:rsidR="00C04334" w:rsidRPr="004B66FB" w:rsidRDefault="00C04334" w:rsidP="002428D7">
      <w:pPr>
        <w:spacing w:line="360" w:lineRule="auto"/>
        <w:rPr>
          <w:rFonts w:ascii="Times New Roman" w:hAnsi="Times New Roman" w:cs="Times New Roman"/>
        </w:rPr>
      </w:pPr>
    </w:p>
    <w:p w:rsidR="002D57E9" w:rsidRPr="004B66FB" w:rsidRDefault="002D57E9" w:rsidP="002428D7">
      <w:pPr>
        <w:spacing w:line="360" w:lineRule="auto"/>
        <w:rPr>
          <w:rFonts w:ascii="Times New Roman" w:hAnsi="Times New Roman" w:cs="Times New Roman"/>
          <w:b/>
        </w:rPr>
      </w:pPr>
      <w:r w:rsidRPr="004B66FB">
        <w:rPr>
          <w:rFonts w:ascii="Times New Roman" w:hAnsi="Times New Roman" w:cs="Times New Roman"/>
          <w:b/>
        </w:rPr>
        <w:t>Attentional control/switching</w:t>
      </w:r>
      <w:r w:rsidR="00C04334" w:rsidRPr="004B66FB">
        <w:rPr>
          <w:rFonts w:ascii="Times New Roman" w:hAnsi="Times New Roman" w:cs="Times New Roman"/>
          <w:b/>
        </w:rPr>
        <w:t xml:space="preserve"> Tests</w:t>
      </w:r>
      <w:r w:rsidRPr="004B66FB">
        <w:rPr>
          <w:rFonts w:ascii="Times New Roman" w:hAnsi="Times New Roman" w:cs="Times New Roman"/>
          <w:b/>
        </w:rPr>
        <w:t>:</w:t>
      </w:r>
    </w:p>
    <w:p w:rsidR="002D57E9" w:rsidRPr="004B66FB" w:rsidRDefault="002D57E9" w:rsidP="002428D7">
      <w:pPr>
        <w:spacing w:line="360" w:lineRule="auto"/>
        <w:rPr>
          <w:rFonts w:ascii="Times New Roman" w:hAnsi="Times New Roman" w:cs="Times New Roman"/>
          <w:b/>
        </w:rPr>
      </w:pPr>
      <w:r w:rsidRPr="004B66FB">
        <w:rPr>
          <w:rFonts w:ascii="Times New Roman" w:hAnsi="Times New Roman" w:cs="Times New Roman"/>
          <w:b/>
        </w:rPr>
        <w:t>Creature Counting:</w:t>
      </w:r>
    </w:p>
    <w:p w:rsidR="00C04334" w:rsidRPr="004B66FB" w:rsidRDefault="00C04334" w:rsidP="002428D7">
      <w:pPr>
        <w:spacing w:line="360" w:lineRule="auto"/>
        <w:rPr>
          <w:rFonts w:ascii="Times New Roman" w:hAnsi="Times New Roman" w:cs="Times New Roman"/>
        </w:rPr>
      </w:pPr>
      <w:r w:rsidRPr="004B66FB">
        <w:rPr>
          <w:rFonts w:ascii="Times New Roman" w:hAnsi="Times New Roman" w:cs="Times New Roman"/>
        </w:rPr>
        <w:t>Children have to repeatedly switch between the two relatively simple activities of counting upwards and counting downwards. They are asked to count aliens in their burrow, with occasional arrows telling them when to change the direction in which they are counting. Time taken and accuracy are scored in this test.</w:t>
      </w:r>
    </w:p>
    <w:p w:rsidR="002D57E9" w:rsidRPr="004B66FB" w:rsidRDefault="002D57E9" w:rsidP="002428D7">
      <w:pPr>
        <w:spacing w:line="360" w:lineRule="auto"/>
        <w:rPr>
          <w:rFonts w:ascii="Times New Roman" w:hAnsi="Times New Roman" w:cs="Times New Roman"/>
          <w:b/>
        </w:rPr>
      </w:pPr>
      <w:r w:rsidRPr="004B66FB">
        <w:rPr>
          <w:rFonts w:ascii="Times New Roman" w:hAnsi="Times New Roman" w:cs="Times New Roman"/>
          <w:b/>
        </w:rPr>
        <w:t>Opposite Worlds:</w:t>
      </w:r>
    </w:p>
    <w:p w:rsidR="00C04334" w:rsidRPr="00C04334" w:rsidRDefault="00C04334" w:rsidP="002428D7">
      <w:pPr>
        <w:spacing w:line="360" w:lineRule="auto"/>
        <w:rPr>
          <w:rFonts w:ascii="Times New Roman" w:hAnsi="Times New Roman" w:cs="Times New Roman"/>
        </w:rPr>
      </w:pPr>
      <w:r w:rsidRPr="004B66FB">
        <w:rPr>
          <w:rFonts w:ascii="Times New Roman" w:hAnsi="Times New Roman" w:cs="Times New Roman"/>
        </w:rPr>
        <w:t>In the first ‘practice’ world, Same World, children are asked to follow a path naming the digits 1 and 2 that are scattered along it. In the Opposite World they do the same except this time they have to say ‘one’ when they see a 2 and ‘two’ when they see a 1. The speed with which children can perform this cognitive reversal is the crucial measure from this brief subtest.</w:t>
      </w:r>
    </w:p>
    <w:p w:rsidR="00F4510A" w:rsidRPr="00F4510A" w:rsidRDefault="00826121" w:rsidP="002428D7">
      <w:pPr>
        <w:spacing w:line="360" w:lineRule="auto"/>
        <w:jc w:val="center"/>
        <w:rPr>
          <w:rFonts w:ascii="Times New Roman" w:hAnsi="Times New Roman" w:cs="Times New Roman"/>
          <w:b/>
        </w:rPr>
      </w:pPr>
      <w:r w:rsidRPr="00F4510A">
        <w:rPr>
          <w:rFonts w:ascii="Times New Roman" w:hAnsi="Times New Roman" w:cs="Times New Roman"/>
          <w:b/>
        </w:rPr>
        <w:t>Actigraphy</w:t>
      </w:r>
    </w:p>
    <w:p w:rsidR="00F4510A" w:rsidRPr="00F4510A" w:rsidRDefault="00F4510A" w:rsidP="000E51E6">
      <w:pPr>
        <w:spacing w:after="0" w:line="360" w:lineRule="auto"/>
        <w:rPr>
          <w:rFonts w:ascii="Times New Roman" w:hAnsi="Times New Roman" w:cs="Times New Roman"/>
        </w:rPr>
      </w:pPr>
      <w:r w:rsidRPr="00F4510A">
        <w:rPr>
          <w:rFonts w:ascii="Times New Roman" w:hAnsi="Times New Roman" w:cs="Times New Roman"/>
        </w:rPr>
        <w:t>A wrist actiwatch is small device, like a watch, which measures the amount of your arm movement and stores it electronically in periods of one minute length. From this information we can obtain information about your sleep/wake patterns, the quality of your night’s sleep and how activ</w:t>
      </w:r>
      <w:r>
        <w:rPr>
          <w:rFonts w:ascii="Times New Roman" w:hAnsi="Times New Roman" w:cs="Times New Roman"/>
        </w:rPr>
        <w:t xml:space="preserve">e you have been during the day. </w:t>
      </w:r>
      <w:r w:rsidRPr="00F4510A">
        <w:rPr>
          <w:rFonts w:ascii="Times New Roman" w:hAnsi="Times New Roman" w:cs="Times New Roman"/>
        </w:rPr>
        <w:t>The wrist actiwatch also has a small light sensor on it and this helps us confirm your ‘lights out’ time at night and also measures how much li</w:t>
      </w:r>
      <w:r>
        <w:rPr>
          <w:rFonts w:ascii="Times New Roman" w:hAnsi="Times New Roman" w:cs="Times New Roman"/>
        </w:rPr>
        <w:t xml:space="preserve">ght you are getting every day. </w:t>
      </w:r>
      <w:r w:rsidRPr="00F4510A">
        <w:rPr>
          <w:rFonts w:ascii="Times New Roman" w:hAnsi="Times New Roman" w:cs="Times New Roman"/>
        </w:rPr>
        <w:t xml:space="preserve">It can collect activity and light exposure information over periods of four weeks or more. </w:t>
      </w:r>
    </w:p>
    <w:p w:rsidR="00F4510A" w:rsidRPr="00F4510A" w:rsidRDefault="00F4510A" w:rsidP="000E51E6">
      <w:pPr>
        <w:spacing w:after="0" w:line="360" w:lineRule="auto"/>
        <w:rPr>
          <w:rFonts w:ascii="Times New Roman" w:hAnsi="Times New Roman" w:cs="Times New Roman"/>
        </w:rPr>
      </w:pPr>
      <w:r w:rsidRPr="00F4510A">
        <w:rPr>
          <w:rFonts w:ascii="Times New Roman" w:hAnsi="Times New Roman" w:cs="Times New Roman"/>
        </w:rPr>
        <w:t>The actiwatch is normally worn on the non-dominant hand – that is the one NOT used for writing.  It is waterproof so it can safely be worn during showering.  However, we suggest taking it off if you are going swimming.</w:t>
      </w:r>
    </w:p>
    <w:p w:rsidR="00F4510A" w:rsidRPr="000146E1" w:rsidRDefault="00F4510A" w:rsidP="000146E1">
      <w:pPr>
        <w:spacing w:after="0" w:line="360" w:lineRule="auto"/>
        <w:rPr>
          <w:rFonts w:ascii="Times New Roman" w:hAnsi="Times New Roman" w:cs="Times New Roman"/>
        </w:rPr>
      </w:pPr>
      <w:r w:rsidRPr="00F4510A">
        <w:rPr>
          <w:rFonts w:ascii="Times New Roman" w:hAnsi="Times New Roman" w:cs="Times New Roman"/>
        </w:rPr>
        <w:t xml:space="preserve">As we would also like to measure light exposure levels please try to avoid the small light sensor on the actiwatch from being covered by your </w:t>
      </w:r>
      <w:r>
        <w:rPr>
          <w:rFonts w:ascii="Times New Roman" w:hAnsi="Times New Roman" w:cs="Times New Roman"/>
        </w:rPr>
        <w:t>c</w:t>
      </w:r>
      <w:r w:rsidRPr="00F4510A">
        <w:rPr>
          <w:rFonts w:ascii="Times New Roman" w:hAnsi="Times New Roman" w:cs="Times New Roman"/>
        </w:rPr>
        <w:t>lothing.</w:t>
      </w:r>
      <w:r>
        <w:rPr>
          <w:rFonts w:ascii="Times New Roman" w:hAnsi="Times New Roman" w:cs="Times New Roman"/>
        </w:rPr>
        <w:t xml:space="preserve"> </w:t>
      </w:r>
      <w:r w:rsidRPr="00F4510A">
        <w:rPr>
          <w:rFonts w:ascii="Times New Roman" w:hAnsi="Times New Roman" w:cs="Times New Roman"/>
          <w:iCs/>
        </w:rPr>
        <w:t>It is extremely unlikely that you will experience any irritation or discomfort from the wearing of an actiwatch. It is a good idea to dry beneath the watch band after showering. A small piece of soft cloth or tissue could be inserted beneath the actiwatch if there is any skin sensitivity. Please let us know if you are experiencing any discomfort that concerns you.</w:t>
      </w:r>
    </w:p>
    <w:p w:rsidR="00F4510A" w:rsidRPr="00F4510A" w:rsidRDefault="00F4510A" w:rsidP="000E51E6">
      <w:pPr>
        <w:tabs>
          <w:tab w:val="left" w:pos="540"/>
        </w:tabs>
        <w:spacing w:line="360" w:lineRule="auto"/>
        <w:ind w:right="-57"/>
        <w:rPr>
          <w:rFonts w:ascii="Times New Roman" w:hAnsi="Times New Roman" w:cs="Times New Roman"/>
          <w:iCs/>
        </w:rPr>
      </w:pPr>
      <w:r w:rsidRPr="00F4510A">
        <w:rPr>
          <w:rFonts w:ascii="Times New Roman" w:hAnsi="Times New Roman" w:cs="Times New Roman"/>
          <w:iCs/>
        </w:rPr>
        <w:t>Please avoid exposing the actiwatch to any harsh detergents or chemicals.  Please be aware that the actiwatch is an expensive and specialised piece of electronic equipment.  There is a small button on the side- please ignore this.  It does not matter if you press this or not (it is NOT an on/off button).</w:t>
      </w:r>
    </w:p>
    <w:p w:rsidR="00064A70" w:rsidRPr="00260083" w:rsidRDefault="00F4510A" w:rsidP="00CB0E67">
      <w:pPr>
        <w:tabs>
          <w:tab w:val="left" w:pos="540"/>
        </w:tabs>
        <w:spacing w:line="360" w:lineRule="auto"/>
        <w:ind w:right="-57"/>
        <w:rPr>
          <w:rFonts w:ascii="Times New Roman" w:hAnsi="Times New Roman" w:cs="Times New Roman"/>
          <w:iCs/>
        </w:rPr>
      </w:pPr>
      <w:r w:rsidRPr="00F4510A">
        <w:rPr>
          <w:rFonts w:ascii="Times New Roman" w:hAnsi="Times New Roman" w:cs="Times New Roman"/>
          <w:iCs/>
        </w:rPr>
        <w:lastRenderedPageBreak/>
        <w:t xml:space="preserve">For the current study, please put the actiwatch on your </w:t>
      </w:r>
      <w:r>
        <w:rPr>
          <w:rFonts w:ascii="Times New Roman" w:hAnsi="Times New Roman" w:cs="Times New Roman"/>
          <w:iCs/>
        </w:rPr>
        <w:t xml:space="preserve">child’s </w:t>
      </w:r>
      <w:r w:rsidRPr="00F4510A">
        <w:rPr>
          <w:rFonts w:ascii="Times New Roman" w:hAnsi="Times New Roman" w:cs="Times New Roman"/>
          <w:iCs/>
        </w:rPr>
        <w:t>non-dominant wrist on the night we have nominated as Night 1. Please ensure your child wears the actiwatch</w:t>
      </w:r>
      <w:r w:rsidR="00643EA0">
        <w:rPr>
          <w:rFonts w:ascii="Times New Roman" w:hAnsi="Times New Roman" w:cs="Times New Roman"/>
          <w:iCs/>
        </w:rPr>
        <w:t xml:space="preserve"> each night for at least 7</w:t>
      </w:r>
      <w:r w:rsidRPr="00F4510A">
        <w:rPr>
          <w:rFonts w:ascii="Times New Roman" w:hAnsi="Times New Roman" w:cs="Times New Roman"/>
          <w:iCs/>
        </w:rPr>
        <w:t xml:space="preserve"> days following the provided instructions above. If you remember, please </w:t>
      </w:r>
      <w:r>
        <w:rPr>
          <w:rFonts w:ascii="Times New Roman" w:hAnsi="Times New Roman" w:cs="Times New Roman"/>
          <w:iCs/>
        </w:rPr>
        <w:t xml:space="preserve">make sure your child </w:t>
      </w:r>
      <w:r w:rsidRPr="00F4510A">
        <w:rPr>
          <w:rFonts w:ascii="Times New Roman" w:hAnsi="Times New Roman" w:cs="Times New Roman"/>
          <w:iCs/>
        </w:rPr>
        <w:t>press</w:t>
      </w:r>
      <w:r>
        <w:rPr>
          <w:rFonts w:ascii="Times New Roman" w:hAnsi="Times New Roman" w:cs="Times New Roman"/>
          <w:iCs/>
        </w:rPr>
        <w:t>es</w:t>
      </w:r>
      <w:r w:rsidRPr="00F4510A">
        <w:rPr>
          <w:rFonts w:ascii="Times New Roman" w:hAnsi="Times New Roman" w:cs="Times New Roman"/>
          <w:iCs/>
        </w:rPr>
        <w:t xml:space="preserve"> the small silver bu</w:t>
      </w:r>
      <w:r>
        <w:rPr>
          <w:rFonts w:ascii="Times New Roman" w:hAnsi="Times New Roman" w:cs="Times New Roman"/>
          <w:iCs/>
        </w:rPr>
        <w:t>tton on the side just before they</w:t>
      </w:r>
      <w:r w:rsidRPr="00F4510A">
        <w:rPr>
          <w:rFonts w:ascii="Times New Roman" w:hAnsi="Times New Roman" w:cs="Times New Roman"/>
          <w:iCs/>
        </w:rPr>
        <w:t xml:space="preserve"> </w:t>
      </w:r>
      <w:r>
        <w:rPr>
          <w:rFonts w:ascii="Times New Roman" w:hAnsi="Times New Roman" w:cs="Times New Roman"/>
          <w:iCs/>
        </w:rPr>
        <w:t>fall asleep and when they</w:t>
      </w:r>
      <w:r w:rsidRPr="00F4510A">
        <w:rPr>
          <w:rFonts w:ascii="Times New Roman" w:hAnsi="Times New Roman" w:cs="Times New Roman"/>
          <w:iCs/>
        </w:rPr>
        <w:t xml:space="preserve"> wake up for the last time in the morning. </w:t>
      </w:r>
    </w:p>
    <w:p w:rsidR="00260083" w:rsidRPr="00260083" w:rsidRDefault="00260083" w:rsidP="00CB0E67">
      <w:pPr>
        <w:spacing w:line="360" w:lineRule="auto"/>
        <w:jc w:val="center"/>
        <w:rPr>
          <w:rFonts w:ascii="Times New Roman" w:hAnsi="Times New Roman" w:cs="Times New Roman"/>
          <w:b/>
        </w:rPr>
      </w:pPr>
      <w:r w:rsidRPr="00260083">
        <w:rPr>
          <w:rFonts w:ascii="Times New Roman" w:hAnsi="Times New Roman" w:cs="Times New Roman"/>
          <w:b/>
        </w:rPr>
        <w:t>ADHD Rating Scale (ARS)</w:t>
      </w:r>
      <w:r w:rsidR="00F740A3">
        <w:rPr>
          <w:rFonts w:ascii="Times New Roman" w:hAnsi="Times New Roman" w:cs="Times New Roman"/>
          <w:b/>
        </w:rPr>
        <w:t xml:space="preserve"> (Dupaul, 1991)</w:t>
      </w:r>
    </w:p>
    <w:p w:rsidR="00260083" w:rsidRPr="00260083" w:rsidRDefault="00260083" w:rsidP="00CB0E67">
      <w:pPr>
        <w:spacing w:line="360" w:lineRule="auto"/>
        <w:rPr>
          <w:rFonts w:ascii="Times New Roman" w:hAnsi="Times New Roman" w:cs="Times New Roman"/>
        </w:rPr>
      </w:pPr>
      <w:r w:rsidRPr="00260083">
        <w:rPr>
          <w:rFonts w:ascii="Times New Roman" w:hAnsi="Times New Roman" w:cs="Times New Roman"/>
        </w:rPr>
        <w:t xml:space="preserve">The ARS is an 18 item scale, age range of 5-17 years and is often used to measure treatment response in ADHD children </w:t>
      </w:r>
      <w:r w:rsidRPr="00260083">
        <w:rPr>
          <w:rFonts w:ascii="Times New Roman" w:hAnsi="Times New Roman" w:cs="Times New Roman"/>
        </w:rPr>
        <w:fldChar w:fldCharType="begin"/>
      </w:r>
      <w:r w:rsidRPr="00260083">
        <w:rPr>
          <w:rFonts w:ascii="Times New Roman" w:hAnsi="Times New Roman" w:cs="Times New Roman"/>
        </w:rPr>
        <w:instrText xml:space="preserve"> ADDIN EN.CITE &lt;EndNote&gt;&lt;Cite&gt;&lt;Author&gt;Heilskov Rytter&lt;/Author&gt;&lt;Year&gt;2015&lt;/Year&gt;&lt;RecNum&gt;146&lt;/RecNum&gt;&lt;DisplayText&gt;(Heilskov Rytter, 2015)&lt;/DisplayText&gt;&lt;record&gt;&lt;rec-number&gt;146&lt;/rec-number&gt;&lt;foreign-keys&gt;&lt;key app="EN" db-id="xx9wwtvd29drw9ezdr45xrsas0apze0a02fa" timestamp="1434425474"&gt;146&lt;/key&gt;&lt;/foreign-keys&gt;&lt;ref-type name="Journal Article"&gt;17&lt;/ref-type&gt;&lt;contributors&gt;&lt;authors&gt;&lt;author&gt;Heilskov Rytter, Maren JohanneAndersen Louise Beltoft BorupHoumann TineBilenberg NielsHvolby AllanMølgaard ChristianMichaelsen Kim F. Lauritzen Lotte&lt;/author&gt;&lt;/authors&gt;&lt;/contributors&gt;&lt;titles&gt;&lt;title&gt;Diet in the treatment of ADHD in children-A systematic review of the literature&lt;/title&gt;&lt;secondary-title&gt;Nordic Journal of Psychiatry&lt;/secondary-title&gt;&lt;/titles&gt;&lt;periodical&gt;&lt;full-title&gt;Nordic Journal of Psychiatry&lt;/full-title&gt;&lt;/periodical&gt;&lt;pages&gt;1-18&lt;/pages&gt;&lt;volume&gt;69&lt;/volume&gt;&lt;number&gt;1&lt;/number&gt;&lt;keywords&gt;&lt;keyword&gt;DIET therapy for children&lt;/keyword&gt;&lt;keyword&gt;ATTENTION-deficit hyperactivity disorder -- Treatment&lt;/keyword&gt;&lt;keyword&gt;RANDOMIZED controlled trials&lt;/keyword&gt;&lt;keyword&gt;NEUROTRANSMITTERS&lt;/keyword&gt;&lt;keyword&gt;FOOD additives&lt;/keyword&gt;&lt;keyword&gt;AMINO acids&lt;/keyword&gt;&lt;/keywords&gt;&lt;dates&gt;&lt;year&gt;2015&lt;/year&gt;&lt;pub-dates&gt;&lt;date&gt;01//&lt;/date&gt;&lt;/pub-dates&gt;&lt;/dates&gt;&lt;isbn&gt;08039488&lt;/isbn&gt;&lt;accession-num&gt;99961748&lt;/accession-num&gt;&lt;work-type&gt;Article&lt;/work-type&gt;&lt;urls&gt;&lt;related-urls&gt;&lt;url&gt;http://0-search.ebscohost.com.library.vu.edu.au/login.aspx?direct=true&amp;amp;db=pbh&amp;amp;AN=99961748&amp;amp;site=ehost-live&lt;/url&gt;&lt;/related-urls&gt;&lt;/urls&gt;&lt;electronic-resource-num&gt;10.3109/08039488.2014.921933&lt;/electronic-resource-num&gt;&lt;remote-database-name&gt;pbh&lt;/remote-database-name&gt;&lt;remote-database-provider&gt;EBSCOhost&lt;/remote-database-provider&gt;&lt;/record&gt;&lt;/Cite&gt;&lt;/EndNote&gt;</w:instrText>
      </w:r>
      <w:r w:rsidRPr="00260083">
        <w:rPr>
          <w:rFonts w:ascii="Times New Roman" w:hAnsi="Times New Roman" w:cs="Times New Roman"/>
        </w:rPr>
        <w:fldChar w:fldCharType="separate"/>
      </w:r>
      <w:r w:rsidRPr="00260083">
        <w:rPr>
          <w:rFonts w:ascii="Times New Roman" w:hAnsi="Times New Roman" w:cs="Times New Roman"/>
        </w:rPr>
        <w:t>(Heilskov Rytter, 2015)</w:t>
      </w:r>
      <w:r w:rsidRPr="00260083">
        <w:rPr>
          <w:rFonts w:ascii="Times New Roman" w:hAnsi="Times New Roman" w:cs="Times New Roman"/>
        </w:rPr>
        <w:fldChar w:fldCharType="end"/>
      </w:r>
      <w:r w:rsidRPr="00260083">
        <w:rPr>
          <w:rFonts w:ascii="Times New Roman" w:hAnsi="Times New Roman" w:cs="Times New Roman"/>
        </w:rPr>
        <w:t>.</w:t>
      </w:r>
    </w:p>
    <w:p w:rsidR="00260083" w:rsidRPr="00260083" w:rsidRDefault="00260083" w:rsidP="00CB0E67">
      <w:pPr>
        <w:spacing w:line="360" w:lineRule="auto"/>
        <w:jc w:val="center"/>
        <w:rPr>
          <w:rFonts w:ascii="Times New Roman" w:hAnsi="Times New Roman" w:cs="Times New Roman"/>
          <w:b/>
        </w:rPr>
      </w:pPr>
      <w:r w:rsidRPr="00260083">
        <w:rPr>
          <w:rFonts w:ascii="Times New Roman" w:hAnsi="Times New Roman" w:cs="Times New Roman"/>
          <w:b/>
        </w:rPr>
        <w:t>Conners’ Rating Scales, Third Edition (CRS3)</w:t>
      </w:r>
      <w:r w:rsidR="00F740A3">
        <w:rPr>
          <w:rFonts w:ascii="Times New Roman" w:hAnsi="Times New Roman" w:cs="Times New Roman"/>
          <w:b/>
        </w:rPr>
        <w:t xml:space="preserve"> (Conners et al., 1976)</w:t>
      </w:r>
    </w:p>
    <w:p w:rsidR="00851726" w:rsidRDefault="00260083" w:rsidP="00CB0E67">
      <w:pPr>
        <w:spacing w:line="360" w:lineRule="auto"/>
        <w:rPr>
          <w:rFonts w:ascii="Times New Roman" w:hAnsi="Times New Roman" w:cs="Times New Roman"/>
        </w:rPr>
      </w:pPr>
      <w:r w:rsidRPr="00260083">
        <w:rPr>
          <w:rFonts w:ascii="Times New Roman" w:hAnsi="Times New Roman" w:cs="Times New Roman"/>
        </w:rPr>
        <w:t xml:space="preserve">Thorough assessment of ADHD related behaviours with an age range of 6-18 years that is also often used to measure treatment response </w:t>
      </w:r>
      <w:r w:rsidRPr="00260083">
        <w:rPr>
          <w:rFonts w:ascii="Times New Roman" w:hAnsi="Times New Roman" w:cs="Times New Roman"/>
        </w:rPr>
        <w:fldChar w:fldCharType="begin"/>
      </w:r>
      <w:r w:rsidRPr="00260083">
        <w:rPr>
          <w:rFonts w:ascii="Times New Roman" w:hAnsi="Times New Roman" w:cs="Times New Roman"/>
        </w:rPr>
        <w:instrText xml:space="preserve"> ADDIN EN.CITE &lt;EndNote&gt;&lt;Cite&gt;&lt;Author&gt;Heilskov Rytter&lt;/Author&gt;&lt;Year&gt;2015&lt;/Year&gt;&lt;RecNum&gt;146&lt;/RecNum&gt;&lt;DisplayText&gt;(Heilskov Rytter, 2015)&lt;/DisplayText&gt;&lt;record&gt;&lt;rec-number&gt;146&lt;/rec-number&gt;&lt;foreign-keys&gt;&lt;key app="EN" db-id="xx9wwtvd29drw9ezdr45xrsas0apze0a02fa" timestamp="1434425474"&gt;146&lt;/key&gt;&lt;/foreign-keys&gt;&lt;ref-type name="Journal Article"&gt;17&lt;/ref-type&gt;&lt;contributors&gt;&lt;authors&gt;&lt;author&gt;Heilskov Rytter, Maren JohanneAndersen Louise Beltoft BorupHoumann TineBilenberg NielsHvolby AllanMølgaard ChristianMichaelsen Kim F. Lauritzen Lotte&lt;/author&gt;&lt;/authors&gt;&lt;/contributors&gt;&lt;titles&gt;&lt;title&gt;Diet in the treatment of ADHD in children-A systematic review of the literature&lt;/title&gt;&lt;secondary-title&gt;Nordic Journal of Psychiatry&lt;/secondary-title&gt;&lt;/titles&gt;&lt;periodical&gt;&lt;full-title&gt;Nordic Journal of Psychiatry&lt;/full-title&gt;&lt;/periodical&gt;&lt;pages&gt;1-18&lt;/pages&gt;&lt;volume&gt;69&lt;/volume&gt;&lt;number&gt;1&lt;/number&gt;&lt;keywords&gt;&lt;keyword&gt;DIET therapy for children&lt;/keyword&gt;&lt;keyword&gt;ATTENTION-deficit hyperactivity disorder -- Treatment&lt;/keyword&gt;&lt;keyword&gt;RANDOMIZED controlled trials&lt;/keyword&gt;&lt;keyword&gt;NEUROTRANSMITTERS&lt;/keyword&gt;&lt;keyword&gt;FOOD additives&lt;/keyword&gt;&lt;keyword&gt;AMINO acids&lt;/keyword&gt;&lt;/keywords&gt;&lt;dates&gt;&lt;year&gt;2015&lt;/year&gt;&lt;pub-dates&gt;&lt;date&gt;01//&lt;/date&gt;&lt;/pub-dates&gt;&lt;/dates&gt;&lt;isbn&gt;08039488&lt;/isbn&gt;&lt;accession-num&gt;99961748&lt;/accession-num&gt;&lt;work-type&gt;Article&lt;/work-type&gt;&lt;urls&gt;&lt;related-urls&gt;&lt;url&gt;http://0-search.ebscohost.com.library.vu.edu.au/login.aspx?direct=true&amp;amp;db=pbh&amp;amp;AN=99961748&amp;amp;site=ehost-live&lt;/url&gt;&lt;/related-urls&gt;&lt;/urls&gt;&lt;electronic-resource-num&gt;10.3109/08039488.2014.921933&lt;/electronic-resource-num&gt;&lt;remote-database-name&gt;pbh&lt;/remote-database-name&gt;&lt;remote-database-provider&gt;EBSCOhost&lt;/remote-database-provider&gt;&lt;/record&gt;&lt;/Cite&gt;&lt;/EndNote&gt;</w:instrText>
      </w:r>
      <w:r w:rsidRPr="00260083">
        <w:rPr>
          <w:rFonts w:ascii="Times New Roman" w:hAnsi="Times New Roman" w:cs="Times New Roman"/>
        </w:rPr>
        <w:fldChar w:fldCharType="separate"/>
      </w:r>
      <w:r w:rsidRPr="00260083">
        <w:rPr>
          <w:rFonts w:ascii="Times New Roman" w:hAnsi="Times New Roman" w:cs="Times New Roman"/>
        </w:rPr>
        <w:t>(Heilskov Rytter, 2015)</w:t>
      </w:r>
      <w:r w:rsidRPr="00260083">
        <w:rPr>
          <w:rFonts w:ascii="Times New Roman" w:hAnsi="Times New Roman" w:cs="Times New Roman"/>
        </w:rPr>
        <w:fldChar w:fldCharType="end"/>
      </w:r>
      <w:r w:rsidRPr="00260083">
        <w:rPr>
          <w:rFonts w:ascii="Times New Roman" w:hAnsi="Times New Roman" w:cs="Times New Roman"/>
        </w:rPr>
        <w:t>.</w:t>
      </w:r>
    </w:p>
    <w:p w:rsidR="006F15DA" w:rsidRPr="00751B4F" w:rsidRDefault="006F15DA" w:rsidP="00CB0E67">
      <w:pPr>
        <w:spacing w:line="360" w:lineRule="auto"/>
        <w:jc w:val="center"/>
        <w:rPr>
          <w:rFonts w:ascii="Times New Roman" w:hAnsi="Times New Roman" w:cs="Times New Roman"/>
          <w:b/>
          <w:highlight w:val="yellow"/>
        </w:rPr>
      </w:pPr>
      <w:r w:rsidRPr="00751B4F">
        <w:rPr>
          <w:rFonts w:ascii="Times New Roman" w:hAnsi="Times New Roman" w:cs="Times New Roman"/>
          <w:b/>
          <w:highlight w:val="yellow"/>
        </w:rPr>
        <w:t>Diet Compliance Diary</w:t>
      </w:r>
    </w:p>
    <w:p w:rsidR="006F15DA" w:rsidRDefault="00CB0E67" w:rsidP="00CB0E67">
      <w:pPr>
        <w:spacing w:line="360" w:lineRule="auto"/>
        <w:rPr>
          <w:rFonts w:ascii="Times New Roman" w:hAnsi="Times New Roman" w:cs="Times New Roman"/>
        </w:rPr>
      </w:pPr>
      <w:r w:rsidRPr="00751B4F">
        <w:rPr>
          <w:rFonts w:ascii="Times New Roman" w:hAnsi="Times New Roman" w:cs="Times New Roman"/>
          <w:highlight w:val="yellow"/>
        </w:rPr>
        <w:t>The diet compliance diary provides parents of participants with an opportunity to monitor dietary compliance, including the elimination of gluten, additives, preservatives, colourings, cereal grains and refined carbohydrates. There is also space for parents to write down any comments relating to issues or challenges they may have faced. For ease of completion, the diary will be made available online via Smart eHealth where parents can complete the form every four weeks.</w:t>
      </w:r>
      <w:r>
        <w:rPr>
          <w:rFonts w:ascii="Times New Roman" w:hAnsi="Times New Roman" w:cs="Times New Roman"/>
        </w:rPr>
        <w:t xml:space="preserve"> </w:t>
      </w: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Default="00CB0E67" w:rsidP="00CB0E67">
      <w:pPr>
        <w:spacing w:line="360" w:lineRule="auto"/>
        <w:rPr>
          <w:rFonts w:ascii="Times New Roman" w:hAnsi="Times New Roman" w:cs="Times New Roman"/>
        </w:rPr>
      </w:pPr>
    </w:p>
    <w:p w:rsidR="00CB0E67" w:rsidRPr="006F15DA" w:rsidRDefault="00CB0E67" w:rsidP="00CB0E67">
      <w:pPr>
        <w:spacing w:line="360" w:lineRule="auto"/>
        <w:rPr>
          <w:rFonts w:ascii="Times New Roman" w:hAnsi="Times New Roman" w:cs="Times New Roman"/>
        </w:rPr>
      </w:pPr>
    </w:p>
    <w:p w:rsidR="00FE70A3" w:rsidRPr="005D1204" w:rsidRDefault="00FE70A3" w:rsidP="00260083">
      <w:pPr>
        <w:rPr>
          <w:rFonts w:ascii="Times New Roman" w:hAnsi="Times New Roman" w:cs="Times New Roman"/>
        </w:rPr>
      </w:pPr>
    </w:p>
    <w:p w:rsidR="00851726" w:rsidRPr="00CB0E67" w:rsidRDefault="00064A70" w:rsidP="00F740A3">
      <w:pPr>
        <w:spacing w:line="360" w:lineRule="auto"/>
        <w:jc w:val="center"/>
        <w:rPr>
          <w:rFonts w:ascii="Times New Roman" w:hAnsi="Times New Roman" w:cs="Times New Roman"/>
          <w:b/>
        </w:rPr>
      </w:pPr>
      <w:r w:rsidRPr="00CB0E67">
        <w:rPr>
          <w:rFonts w:ascii="Times New Roman" w:hAnsi="Times New Roman" w:cs="Times New Roman"/>
          <w:b/>
        </w:rPr>
        <w:lastRenderedPageBreak/>
        <w:t>References</w:t>
      </w:r>
    </w:p>
    <w:p w:rsidR="00260083" w:rsidRPr="00CB0E67" w:rsidRDefault="00851726" w:rsidP="00F740A3">
      <w:pPr>
        <w:pStyle w:val="EndNoteBibliography"/>
        <w:spacing w:after="0" w:line="360" w:lineRule="auto"/>
        <w:ind w:left="720" w:hanging="720"/>
        <w:jc w:val="left"/>
        <w:rPr>
          <w:rFonts w:ascii="Times New Roman" w:hAnsi="Times New Roman" w:cs="Times New Roman"/>
        </w:rPr>
      </w:pPr>
      <w:r w:rsidRPr="00CB0E67">
        <w:rPr>
          <w:rFonts w:ascii="Times New Roman" w:hAnsi="Times New Roman" w:cs="Times New Roman"/>
        </w:rPr>
        <w:fldChar w:fldCharType="begin"/>
      </w:r>
      <w:r w:rsidRPr="00CB0E67">
        <w:rPr>
          <w:rFonts w:ascii="Times New Roman" w:hAnsi="Times New Roman" w:cs="Times New Roman"/>
        </w:rPr>
        <w:instrText xml:space="preserve"> ADDIN EN.REFLIST </w:instrText>
      </w:r>
      <w:r w:rsidRPr="00CB0E67">
        <w:rPr>
          <w:rFonts w:ascii="Times New Roman" w:hAnsi="Times New Roman" w:cs="Times New Roman"/>
        </w:rPr>
        <w:fldChar w:fldCharType="separate"/>
      </w:r>
      <w:r w:rsidR="00260083" w:rsidRPr="00CB0E67">
        <w:rPr>
          <w:rFonts w:ascii="Times New Roman" w:hAnsi="Times New Roman" w:cs="Times New Roman"/>
        </w:rPr>
        <w:t xml:space="preserve">Chabot, R. J., Merkin, H., Wood, L. M., Davenport, T. L., &amp; Serfontein, G. (1996). Sensitivity and specificity of QEEG in children with attention deficit or specific developmental learning disorders. </w:t>
      </w:r>
      <w:r w:rsidR="00260083" w:rsidRPr="00CB0E67">
        <w:rPr>
          <w:rFonts w:ascii="Times New Roman" w:hAnsi="Times New Roman" w:cs="Times New Roman"/>
          <w:i/>
        </w:rPr>
        <w:t>Clinical EEG (Electroencephalography), 27</w:t>
      </w:r>
      <w:r w:rsidR="00260083" w:rsidRPr="00CB0E67">
        <w:rPr>
          <w:rFonts w:ascii="Times New Roman" w:hAnsi="Times New Roman" w:cs="Times New Roman"/>
        </w:rPr>
        <w:t xml:space="preserve">(1), 26-34. </w:t>
      </w:r>
    </w:p>
    <w:p w:rsidR="00F740A3" w:rsidRPr="00CB0E67" w:rsidRDefault="00F740A3" w:rsidP="00F740A3">
      <w:pPr>
        <w:pStyle w:val="EndNoteBibliography"/>
        <w:spacing w:after="0" w:line="360" w:lineRule="auto"/>
        <w:ind w:left="720" w:hanging="720"/>
        <w:jc w:val="left"/>
        <w:rPr>
          <w:rFonts w:ascii="Times New Roman" w:hAnsi="Times New Roman" w:cs="Times New Roman"/>
        </w:rPr>
      </w:pPr>
      <w:r w:rsidRPr="00CB0E67">
        <w:rPr>
          <w:rFonts w:ascii="Times New Roman" w:hAnsi="Times New Roman" w:cs="Times New Roman"/>
        </w:rPr>
        <w:t>Conners CK, Goyette CH, Southwick DA, Lees JM, Andrulonis PA. Food additives and hyperkinesis: a controlled double-blind experiment. Pediatrics 1976; 58: 154–66.</w:t>
      </w:r>
    </w:p>
    <w:p w:rsidR="00F740A3" w:rsidRPr="00CB0E67" w:rsidRDefault="00F740A3" w:rsidP="00F740A3">
      <w:pPr>
        <w:pStyle w:val="EndNoteBibliography"/>
        <w:spacing w:after="0" w:line="360" w:lineRule="auto"/>
        <w:ind w:left="720" w:hanging="720"/>
        <w:jc w:val="left"/>
        <w:rPr>
          <w:rFonts w:ascii="Times New Roman" w:hAnsi="Times New Roman" w:cs="Times New Roman"/>
        </w:rPr>
      </w:pPr>
      <w:r w:rsidRPr="00CB0E67">
        <w:rPr>
          <w:rFonts w:ascii="Times New Roman" w:hAnsi="Times New Roman" w:cs="Times New Roman"/>
        </w:rPr>
        <w:t>Dupaul GR. Parent and teacher ratings of ADHD symptoms: psychometric properties in a community based sample. J Clin Child Psychol 1991; 20: 242–53.</w:t>
      </w:r>
    </w:p>
    <w:p w:rsidR="00260083" w:rsidRPr="00CB0E67" w:rsidRDefault="00260083" w:rsidP="00F740A3">
      <w:pPr>
        <w:pStyle w:val="EndNoteBibliography"/>
        <w:spacing w:after="0" w:line="360" w:lineRule="auto"/>
        <w:ind w:left="720" w:hanging="720"/>
        <w:jc w:val="left"/>
        <w:rPr>
          <w:rFonts w:ascii="Times New Roman" w:hAnsi="Times New Roman" w:cs="Times New Roman"/>
        </w:rPr>
      </w:pPr>
      <w:r w:rsidRPr="00CB0E67">
        <w:rPr>
          <w:rFonts w:ascii="Times New Roman" w:hAnsi="Times New Roman" w:cs="Times New Roman"/>
        </w:rPr>
        <w:t xml:space="preserve">Heilskov Rytter, M. J. L. B. B. T. N. A. C. K. F. L. L. (2015). Diet in the treatment of ADHD in children-A systematic review of the literature. </w:t>
      </w:r>
      <w:r w:rsidRPr="00CB0E67">
        <w:rPr>
          <w:rFonts w:ascii="Times New Roman" w:hAnsi="Times New Roman" w:cs="Times New Roman"/>
          <w:i/>
        </w:rPr>
        <w:t>Nordic Journal of Psychiatry, 69</w:t>
      </w:r>
      <w:r w:rsidRPr="00CB0E67">
        <w:rPr>
          <w:rFonts w:ascii="Times New Roman" w:hAnsi="Times New Roman" w:cs="Times New Roman"/>
        </w:rPr>
        <w:t>(1), 1-18. doi: 10.3109/08039488.2014.921933</w:t>
      </w:r>
    </w:p>
    <w:p w:rsidR="00260083" w:rsidRPr="00CB0E67" w:rsidRDefault="00260083" w:rsidP="00F740A3">
      <w:pPr>
        <w:pStyle w:val="EndNoteBibliography"/>
        <w:spacing w:line="360" w:lineRule="auto"/>
        <w:ind w:left="720" w:hanging="720"/>
        <w:jc w:val="left"/>
        <w:rPr>
          <w:rFonts w:ascii="Times New Roman" w:hAnsi="Times New Roman" w:cs="Times New Roman"/>
        </w:rPr>
      </w:pPr>
      <w:r w:rsidRPr="00CB0E67">
        <w:rPr>
          <w:rFonts w:ascii="Times New Roman" w:hAnsi="Times New Roman" w:cs="Times New Roman"/>
        </w:rPr>
        <w:t xml:space="preserve">Hughes, J. R., &amp; John, E. R. (1999). Conventional and quantitative electroencephalography in psychiatry. </w:t>
      </w:r>
      <w:r w:rsidRPr="00CB0E67">
        <w:rPr>
          <w:rFonts w:ascii="Times New Roman" w:hAnsi="Times New Roman" w:cs="Times New Roman"/>
          <w:i/>
        </w:rPr>
        <w:t>The Journal of Neuropsychiatry and Clinical Neurosciences, 11</w:t>
      </w:r>
      <w:r w:rsidRPr="00CB0E67">
        <w:rPr>
          <w:rFonts w:ascii="Times New Roman" w:hAnsi="Times New Roman" w:cs="Times New Roman"/>
        </w:rPr>
        <w:t xml:space="preserve">(2), 190-208. </w:t>
      </w:r>
    </w:p>
    <w:p w:rsidR="00826121" w:rsidRPr="00CB0E67" w:rsidRDefault="00851726" w:rsidP="00805973">
      <w:pPr>
        <w:spacing w:line="360" w:lineRule="auto"/>
        <w:ind w:left="720" w:hanging="720"/>
        <w:rPr>
          <w:rFonts w:ascii="Times New Roman" w:hAnsi="Times New Roman" w:cs="Times New Roman"/>
        </w:rPr>
      </w:pPr>
      <w:r w:rsidRPr="00CB0E67">
        <w:rPr>
          <w:rFonts w:ascii="Times New Roman" w:hAnsi="Times New Roman" w:cs="Times New Roman"/>
        </w:rPr>
        <w:fldChar w:fldCharType="end"/>
      </w:r>
      <w:r w:rsidR="00805973" w:rsidRPr="00CB0E67">
        <w:rPr>
          <w:rFonts w:ascii="Times New Roman" w:hAnsi="Times New Roman" w:cs="Times New Roman"/>
        </w:rPr>
        <w:t>Manly, T., Robertson, I. H., Anderson,V.,&amp;Nimmo-Smith, I. (1999). The Test of Everyday Attention for Children (TEA-Ch). Bury St. Edmunds: The Thames Valley Test Company.</w:t>
      </w:r>
    </w:p>
    <w:sectPr w:rsidR="00826121" w:rsidRPr="00CB0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7FB"/>
    <w:multiLevelType w:val="multilevel"/>
    <w:tmpl w:val="970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9wwtvd29drw9ezdr45xrsas0apze0a02fa&quot;&gt;My EndNote Library&lt;record-ids&gt;&lt;item&gt;137&lt;/item&gt;&lt;item&gt;146&lt;/item&gt;&lt;item&gt;148&lt;/item&gt;&lt;/record-ids&gt;&lt;/item&gt;&lt;/Libraries&gt;"/>
  </w:docVars>
  <w:rsids>
    <w:rsidRoot w:val="00A631F7"/>
    <w:rsid w:val="000146E1"/>
    <w:rsid w:val="00064A70"/>
    <w:rsid w:val="000E51E6"/>
    <w:rsid w:val="00103447"/>
    <w:rsid w:val="00197139"/>
    <w:rsid w:val="001A7D61"/>
    <w:rsid w:val="0021605B"/>
    <w:rsid w:val="002204E8"/>
    <w:rsid w:val="0023579D"/>
    <w:rsid w:val="002428D7"/>
    <w:rsid w:val="00260083"/>
    <w:rsid w:val="002D57E9"/>
    <w:rsid w:val="0039700E"/>
    <w:rsid w:val="00487377"/>
    <w:rsid w:val="004B66FB"/>
    <w:rsid w:val="0053133F"/>
    <w:rsid w:val="005807DD"/>
    <w:rsid w:val="005B084F"/>
    <w:rsid w:val="005D1204"/>
    <w:rsid w:val="00643EA0"/>
    <w:rsid w:val="00656C80"/>
    <w:rsid w:val="00695DBD"/>
    <w:rsid w:val="006F15DA"/>
    <w:rsid w:val="00722243"/>
    <w:rsid w:val="00751B4F"/>
    <w:rsid w:val="00761871"/>
    <w:rsid w:val="00805973"/>
    <w:rsid w:val="00826121"/>
    <w:rsid w:val="00851726"/>
    <w:rsid w:val="009931D2"/>
    <w:rsid w:val="009A5231"/>
    <w:rsid w:val="00A0350E"/>
    <w:rsid w:val="00A631F7"/>
    <w:rsid w:val="00A854E8"/>
    <w:rsid w:val="00C04334"/>
    <w:rsid w:val="00CB0E67"/>
    <w:rsid w:val="00DE0854"/>
    <w:rsid w:val="00DE5204"/>
    <w:rsid w:val="00F00154"/>
    <w:rsid w:val="00F4510A"/>
    <w:rsid w:val="00F740A3"/>
    <w:rsid w:val="00FC5961"/>
    <w:rsid w:val="00FD76A9"/>
    <w:rsid w:val="00FE7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5172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1726"/>
    <w:rPr>
      <w:rFonts w:ascii="Calibri" w:hAnsi="Calibri" w:cs="Calibri"/>
      <w:noProof/>
      <w:lang w:val="en-US"/>
    </w:rPr>
  </w:style>
  <w:style w:type="paragraph" w:customStyle="1" w:styleId="EndNoteBibliography">
    <w:name w:val="EndNote Bibliography"/>
    <w:basedOn w:val="Normal"/>
    <w:link w:val="EndNoteBibliographyChar"/>
    <w:rsid w:val="00851726"/>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851726"/>
    <w:rPr>
      <w:rFonts w:ascii="Calibri" w:hAnsi="Calibri" w:cs="Calibri"/>
      <w:noProof/>
      <w:lang w:val="en-US"/>
    </w:rPr>
  </w:style>
  <w:style w:type="paragraph" w:styleId="BalloonText">
    <w:name w:val="Balloon Text"/>
    <w:basedOn w:val="Normal"/>
    <w:link w:val="BalloonTextChar"/>
    <w:uiPriority w:val="99"/>
    <w:semiHidden/>
    <w:unhideWhenUsed/>
    <w:rsid w:val="00064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5172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1726"/>
    <w:rPr>
      <w:rFonts w:ascii="Calibri" w:hAnsi="Calibri" w:cs="Calibri"/>
      <w:noProof/>
      <w:lang w:val="en-US"/>
    </w:rPr>
  </w:style>
  <w:style w:type="paragraph" w:customStyle="1" w:styleId="EndNoteBibliography">
    <w:name w:val="EndNote Bibliography"/>
    <w:basedOn w:val="Normal"/>
    <w:link w:val="EndNoteBibliographyChar"/>
    <w:rsid w:val="00851726"/>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851726"/>
    <w:rPr>
      <w:rFonts w:ascii="Calibri" w:hAnsi="Calibri" w:cs="Calibri"/>
      <w:noProof/>
      <w:lang w:val="en-US"/>
    </w:rPr>
  </w:style>
  <w:style w:type="paragraph" w:styleId="BalloonText">
    <w:name w:val="Balloon Text"/>
    <w:basedOn w:val="Normal"/>
    <w:link w:val="BalloonTextChar"/>
    <w:uiPriority w:val="99"/>
    <w:semiHidden/>
    <w:unhideWhenUsed/>
    <w:rsid w:val="00064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9304">
      <w:bodyDiv w:val="1"/>
      <w:marLeft w:val="0"/>
      <w:marRight w:val="0"/>
      <w:marTop w:val="0"/>
      <w:marBottom w:val="0"/>
      <w:divBdr>
        <w:top w:val="none" w:sz="0" w:space="0" w:color="auto"/>
        <w:left w:val="none" w:sz="0" w:space="0" w:color="auto"/>
        <w:bottom w:val="none" w:sz="0" w:space="0" w:color="auto"/>
        <w:right w:val="none" w:sz="0" w:space="0" w:color="auto"/>
      </w:divBdr>
    </w:div>
    <w:div w:id="21165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Victoria University</cp:lastModifiedBy>
  <cp:revision>7</cp:revision>
  <dcterms:created xsi:type="dcterms:W3CDTF">2015-09-01T01:05:00Z</dcterms:created>
  <dcterms:modified xsi:type="dcterms:W3CDTF">2015-09-22T04:46:00Z</dcterms:modified>
</cp:coreProperties>
</file>