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B73FE" w14:textId="77777777" w:rsidR="00CD2604" w:rsidRDefault="004F0595">
      <w:pPr>
        <w:pStyle w:val="Body"/>
        <w:rPr>
          <w:b/>
          <w:bCs/>
        </w:rPr>
      </w:pPr>
      <w:r>
        <w:rPr>
          <w:b/>
          <w:bCs/>
          <w:noProof/>
        </w:rPr>
        <w:drawing>
          <wp:anchor distT="50800" distB="50800" distL="50800" distR="50800" simplePos="0" relativeHeight="251659264" behindDoc="0" locked="0" layoutInCell="1" allowOverlap="1" wp14:anchorId="50724305" wp14:editId="4A81EFE8">
            <wp:simplePos x="0" y="0"/>
            <wp:positionH relativeFrom="column">
              <wp:posOffset>-114300</wp:posOffset>
            </wp:positionH>
            <wp:positionV relativeFrom="line">
              <wp:posOffset>-114300</wp:posOffset>
            </wp:positionV>
            <wp:extent cx="5334000" cy="1869440"/>
            <wp:effectExtent l="0" t="0" r="0" b="0"/>
            <wp:wrapThrough wrapText="bothSides" distL="50800" distR="50800">
              <wp:wrapPolygon edited="1">
                <wp:start x="0" y="0"/>
                <wp:lineTo x="0" y="0"/>
                <wp:lineTo x="0" y="21600"/>
                <wp:lineTo x="21600" y="21600"/>
                <wp:lineTo x="21600" y="0"/>
                <wp:lineTo x="0" y="0"/>
                <wp:lineTo x="0" y="0"/>
                <wp:lineTo x="0" y="0"/>
              </wp:wrapPolygon>
            </wp:wrapThrough>
            <wp:docPr id="1073741825" name="officeArt object" descr="Lion Service Diagnostic OS:Users:chunyueli:Desktop:Screen Shot 2015-02-17 at 10.04.49 pm.png"/>
            <wp:cNvGraphicFramePr/>
            <a:graphic xmlns:a="http://schemas.openxmlformats.org/drawingml/2006/main">
              <a:graphicData uri="http://schemas.openxmlformats.org/drawingml/2006/picture">
                <pic:pic xmlns:pic="http://schemas.openxmlformats.org/drawingml/2006/picture">
                  <pic:nvPicPr>
                    <pic:cNvPr id="1073741825" name="image1.png" descr="Lion Service Diagnostic OS:Users:chunyueli:Desktop:Screen Shot 2015-02-17 at 10.04.49 pm.png"/>
                    <pic:cNvPicPr/>
                  </pic:nvPicPr>
                  <pic:blipFill rotWithShape="1">
                    <a:blip r:embed="rId9">
                      <a:extLst/>
                    </a:blip>
                    <a:srcRect/>
                    <a:stretch>
                      <a:fillRect/>
                    </a:stretch>
                  </pic:blipFill>
                  <pic:spPr>
                    <a:xfrm>
                      <a:off x="0" y="0"/>
                      <a:ext cx="5334000" cy="1869440"/>
                    </a:xfrm>
                    <a:prstGeom prst="rect">
                      <a:avLst/>
                    </a:prstGeom>
                    <a:noFill/>
                    <a:ln>
                      <a:noFill/>
                    </a:ln>
                    <a:effectLst/>
                    <a:extLst/>
                  </pic:spPr>
                </pic:pic>
              </a:graphicData>
            </a:graphic>
          </wp:anchor>
        </w:drawing>
      </w:r>
    </w:p>
    <w:p w14:paraId="2BBD9025" w14:textId="77777777" w:rsidR="00CD2604" w:rsidRDefault="004F0595">
      <w:pPr>
        <w:pStyle w:val="Body"/>
        <w:jc w:val="center"/>
        <w:rPr>
          <w:b/>
          <w:bCs/>
          <w:sz w:val="32"/>
          <w:szCs w:val="32"/>
        </w:rPr>
      </w:pPr>
      <w:r>
        <w:rPr>
          <w:b/>
          <w:bCs/>
          <w:sz w:val="32"/>
          <w:szCs w:val="32"/>
        </w:rPr>
        <w:t>Participant Information Sheet and Consent Form</w:t>
      </w:r>
    </w:p>
    <w:p w14:paraId="224FB01D" w14:textId="77777777" w:rsidR="00CD2604" w:rsidRDefault="00CD2604">
      <w:pPr>
        <w:pStyle w:val="Body"/>
        <w:jc w:val="center"/>
        <w:rPr>
          <w:b/>
          <w:bCs/>
          <w:sz w:val="32"/>
          <w:szCs w:val="32"/>
        </w:rPr>
      </w:pPr>
    </w:p>
    <w:p w14:paraId="662405C0" w14:textId="77777777" w:rsidR="00CD2604" w:rsidRDefault="004F0595">
      <w:pPr>
        <w:pStyle w:val="Body"/>
        <w:jc w:val="center"/>
        <w:rPr>
          <w:b/>
          <w:bCs/>
          <w:sz w:val="32"/>
          <w:szCs w:val="32"/>
        </w:rPr>
      </w:pPr>
      <w:r>
        <w:rPr>
          <w:b/>
          <w:bCs/>
          <w:sz w:val="32"/>
          <w:szCs w:val="32"/>
        </w:rPr>
        <w:t>Clinical Research</w:t>
      </w:r>
    </w:p>
    <w:p w14:paraId="0EFD7FF4" w14:textId="77777777" w:rsidR="00CD2604" w:rsidRDefault="00CD2604">
      <w:pPr>
        <w:pStyle w:val="Body"/>
        <w:jc w:val="center"/>
        <w:rPr>
          <w:b/>
          <w:bCs/>
          <w:sz w:val="32"/>
          <w:szCs w:val="32"/>
        </w:rPr>
      </w:pPr>
    </w:p>
    <w:p w14:paraId="2E226804" w14:textId="3F4BC622" w:rsidR="00CD2604" w:rsidRDefault="004F0595">
      <w:pPr>
        <w:pStyle w:val="Body"/>
        <w:jc w:val="center"/>
        <w:rPr>
          <w:b/>
          <w:bCs/>
          <w:sz w:val="32"/>
          <w:szCs w:val="32"/>
        </w:rPr>
      </w:pPr>
      <w:r>
        <w:rPr>
          <w:b/>
          <w:bCs/>
          <w:sz w:val="32"/>
          <w:szCs w:val="32"/>
        </w:rPr>
        <w:t xml:space="preserve">Effect of the first laparoscopy in an adolescent and young adult </w:t>
      </w:r>
      <w:r w:rsidR="00996121">
        <w:rPr>
          <w:b/>
          <w:bCs/>
          <w:sz w:val="32"/>
          <w:szCs w:val="32"/>
        </w:rPr>
        <w:t xml:space="preserve">female </w:t>
      </w:r>
      <w:r>
        <w:rPr>
          <w:b/>
          <w:bCs/>
          <w:sz w:val="32"/>
          <w:szCs w:val="32"/>
        </w:rPr>
        <w:t>population and its association with chronic pelvic pain</w:t>
      </w:r>
    </w:p>
    <w:p w14:paraId="78FD3A04" w14:textId="77777777" w:rsidR="00CD2604" w:rsidRDefault="00CD2604">
      <w:pPr>
        <w:pStyle w:val="Body"/>
        <w:rPr>
          <w:b/>
          <w:bCs/>
        </w:rPr>
      </w:pPr>
    </w:p>
    <w:p w14:paraId="25A7A01E" w14:textId="77777777" w:rsidR="00CD2604" w:rsidRDefault="004F0595">
      <w:pPr>
        <w:pStyle w:val="Body"/>
        <w:rPr>
          <w:b/>
          <w:bCs/>
        </w:rPr>
      </w:pPr>
      <w:r>
        <w:rPr>
          <w:b/>
          <w:bCs/>
        </w:rPr>
        <w:t>Invitation</w:t>
      </w:r>
    </w:p>
    <w:p w14:paraId="2AB671B2" w14:textId="3CF72F1C" w:rsidR="00CD2604" w:rsidRDefault="004F0595">
      <w:pPr>
        <w:pStyle w:val="Body"/>
      </w:pPr>
      <w:r>
        <w:t xml:space="preserve">You are invited to participate in a research study into the effect of </w:t>
      </w:r>
      <w:r w:rsidR="00567BE2">
        <w:t xml:space="preserve">keyhole </w:t>
      </w:r>
      <w:r>
        <w:t xml:space="preserve">surgery </w:t>
      </w:r>
      <w:r w:rsidR="00567BE2">
        <w:t>(</w:t>
      </w:r>
      <w:r>
        <w:t>laparoscopy</w:t>
      </w:r>
      <w:r w:rsidR="00567BE2">
        <w:t>)</w:t>
      </w:r>
      <w:r>
        <w:t xml:space="preserve"> in an adolescent and young adult population</w:t>
      </w:r>
      <w:r w:rsidR="00CD4EE0">
        <w:t>.</w:t>
      </w:r>
    </w:p>
    <w:p w14:paraId="3434887D" w14:textId="656ED273" w:rsidR="00CD2604" w:rsidRDefault="00CD2604">
      <w:pPr>
        <w:pStyle w:val="Body"/>
      </w:pPr>
      <w:bookmarkStart w:id="0" w:name="_GoBack"/>
      <w:bookmarkEnd w:id="0"/>
    </w:p>
    <w:p w14:paraId="5E65008B" w14:textId="77777777" w:rsidR="00CD2604" w:rsidRDefault="004F0595">
      <w:pPr>
        <w:pStyle w:val="Body"/>
      </w:pPr>
      <w:r>
        <w:t xml:space="preserve">The study is being conducted by: </w:t>
      </w:r>
    </w:p>
    <w:p w14:paraId="63D2CC3B" w14:textId="77777777" w:rsidR="00CD2604" w:rsidRDefault="004F0595">
      <w:pPr>
        <w:pStyle w:val="Body"/>
      </w:pPr>
      <w:r>
        <w:t>Dr Rebecca Deans (O&amp;G Consultant, Royal Hospital for Women &amp; Senior Lecturer, University of New South Wales)</w:t>
      </w:r>
    </w:p>
    <w:p w14:paraId="28F1D751" w14:textId="77777777" w:rsidR="00CD2604" w:rsidRDefault="004F0595">
      <w:pPr>
        <w:pStyle w:val="Body"/>
      </w:pPr>
      <w:r>
        <w:t>Dr Jason Chow (O&amp;G Consultant, Royal Hospital for Women)</w:t>
      </w:r>
    </w:p>
    <w:p w14:paraId="60DDF6C5" w14:textId="77777777" w:rsidR="00CD2604" w:rsidRDefault="004F0595">
      <w:pPr>
        <w:pStyle w:val="Body"/>
      </w:pPr>
      <w:r>
        <w:t xml:space="preserve">Dr Jinny Foo (O&amp;G Fellow, Royal Hospital for Women) </w:t>
      </w:r>
    </w:p>
    <w:p w14:paraId="3E50D42F" w14:textId="77777777" w:rsidR="00CD2604" w:rsidRDefault="004F0595">
      <w:pPr>
        <w:pStyle w:val="Body"/>
      </w:pPr>
      <w:r>
        <w:t>Dr Kavita Ravendran (Resident, Prince of Wales Hospital)</w:t>
      </w:r>
    </w:p>
    <w:p w14:paraId="3DE8E923" w14:textId="77777777" w:rsidR="00CD2604" w:rsidRDefault="00CD2604">
      <w:pPr>
        <w:pStyle w:val="Body"/>
      </w:pPr>
    </w:p>
    <w:p w14:paraId="2B44CA4B" w14:textId="77777777" w:rsidR="00CD2604" w:rsidRDefault="004F0595">
      <w:pPr>
        <w:pStyle w:val="Body"/>
      </w:pPr>
      <w:r>
        <w:t>Before you decide whether or not you wish to participate in this study, it is important for you to understand why the research is being done and what it will involve. Please take the time to read the following information carefully and discuss it with others if you wish.</w:t>
      </w:r>
    </w:p>
    <w:p w14:paraId="09116C47" w14:textId="77777777" w:rsidR="00CD2604" w:rsidRDefault="00CD2604">
      <w:pPr>
        <w:pStyle w:val="Body"/>
      </w:pPr>
    </w:p>
    <w:p w14:paraId="7C7388C6" w14:textId="77777777"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What is the purpose of this study?</w:t>
      </w:r>
    </w:p>
    <w:p w14:paraId="775321D7" w14:textId="77777777" w:rsidR="00CD2604" w:rsidRDefault="00CD2604">
      <w:pPr>
        <w:pStyle w:val="ListParagraph"/>
        <w:rPr>
          <w:b/>
          <w:bCs/>
        </w:rPr>
      </w:pPr>
    </w:p>
    <w:p w14:paraId="4B463682" w14:textId="12C21375" w:rsidR="00CD2604" w:rsidRDefault="004F0595">
      <w:pPr>
        <w:pStyle w:val="ListParagraph"/>
      </w:pPr>
      <w:r>
        <w:t xml:space="preserve">The purpose of this study is to investigate whether having </w:t>
      </w:r>
      <w:proofErr w:type="gramStart"/>
      <w:r>
        <w:t>key-hole</w:t>
      </w:r>
      <w:proofErr w:type="gramEnd"/>
      <w:r>
        <w:t xml:space="preserve"> surgery </w:t>
      </w:r>
      <w:r w:rsidR="00567BE2">
        <w:t>improves pain in the long term, and whether it leads to more</w:t>
      </w:r>
      <w:r w:rsidR="00E1185D">
        <w:t xml:space="preserve"> </w:t>
      </w:r>
      <w:r>
        <w:t xml:space="preserve">surgeries for chronic pelvic pain.  </w:t>
      </w:r>
    </w:p>
    <w:p w14:paraId="37660DF8" w14:textId="77777777" w:rsidR="00CD4EE0" w:rsidRDefault="00CD4EE0">
      <w:pPr>
        <w:pStyle w:val="ListParagraph"/>
      </w:pPr>
    </w:p>
    <w:p w14:paraId="6132AE8B" w14:textId="4D5A01DD" w:rsidR="00CD4EE0" w:rsidRPr="00994AA4" w:rsidRDefault="00CD4EE0" w:rsidP="00C20EB3">
      <w:pPr>
        <w:pStyle w:val="ListParagraph"/>
        <w:rPr>
          <w:rFonts w:asciiTheme="minorHAnsi" w:hAnsiTheme="minorHAnsi"/>
        </w:rPr>
      </w:pPr>
      <w:r w:rsidRPr="00E566CA">
        <w:rPr>
          <w:rFonts w:asciiTheme="minorHAnsi" w:hAnsiTheme="minorHAnsi"/>
        </w:rPr>
        <w:t>There are many ways to manage pelvic pain, and surgery is just one of them.</w:t>
      </w:r>
      <w:r>
        <w:rPr>
          <w:rFonts w:asciiTheme="minorHAnsi" w:hAnsiTheme="minorHAnsi"/>
        </w:rPr>
        <w:t xml:space="preserve"> Currently, there is not enough evidence to confirm that surgery is the gold standard for those with pelvic pain.</w:t>
      </w:r>
      <w:r w:rsidRPr="00E566CA">
        <w:rPr>
          <w:rFonts w:asciiTheme="minorHAnsi" w:hAnsiTheme="minorHAnsi"/>
        </w:rPr>
        <w:t xml:space="preserve">  </w:t>
      </w:r>
      <w:r w:rsidR="00C20EB3">
        <w:rPr>
          <w:rFonts w:asciiTheme="minorHAnsi" w:hAnsiTheme="minorHAnsi"/>
        </w:rPr>
        <w:t xml:space="preserve">While surgery can provide information about the cause of pain and help treat the pain, it carries risks and can also make the pain worse. </w:t>
      </w:r>
      <w:r w:rsidRPr="00994AA4">
        <w:rPr>
          <w:rFonts w:asciiTheme="minorHAnsi" w:hAnsiTheme="minorHAnsi"/>
        </w:rPr>
        <w:t xml:space="preserve">Therefore, there is concern that having surgery too early may not be of benefit. This study hopes to find out if </w:t>
      </w:r>
      <w:r w:rsidRPr="00994AA4">
        <w:rPr>
          <w:rFonts w:asciiTheme="minorHAnsi" w:hAnsiTheme="minorHAnsi"/>
        </w:rPr>
        <w:lastRenderedPageBreak/>
        <w:t>surgery in the adolescent and young adult population is better than the non-surgical treatments such as hormonal tablets and painkillers.</w:t>
      </w:r>
    </w:p>
    <w:p w14:paraId="5FA5E760" w14:textId="77777777" w:rsidR="00CD2604" w:rsidRDefault="004F0595">
      <w:pPr>
        <w:pStyle w:val="ListParagraph"/>
      </w:pPr>
      <w:r>
        <w:t xml:space="preserve"> </w:t>
      </w:r>
    </w:p>
    <w:p w14:paraId="7AAA3905" w14:textId="77777777" w:rsidR="00CD2604" w:rsidRDefault="00CD2604">
      <w:pPr>
        <w:pStyle w:val="ListParagraph"/>
      </w:pPr>
    </w:p>
    <w:p w14:paraId="6F5A6B47" w14:textId="19232590"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Why have I been invited to participate in this study</w:t>
      </w:r>
      <w:r w:rsidR="00AA31BC">
        <w:rPr>
          <w:b/>
          <w:bCs/>
        </w:rPr>
        <w:t>?</w:t>
      </w:r>
    </w:p>
    <w:p w14:paraId="7AD2635F" w14:textId="77777777" w:rsidR="00CD2604" w:rsidRDefault="00CD2604">
      <w:pPr>
        <w:pStyle w:val="ListParagraph"/>
        <w:rPr>
          <w:b/>
          <w:bCs/>
        </w:rPr>
      </w:pPr>
    </w:p>
    <w:p w14:paraId="743B38F5" w14:textId="40DEAF56" w:rsidR="00CD2604" w:rsidRDefault="004F0595">
      <w:pPr>
        <w:pStyle w:val="ListParagraph"/>
      </w:pPr>
      <w:r>
        <w:t xml:space="preserve">You </w:t>
      </w:r>
      <w:r w:rsidR="00CD4EE0">
        <w:t xml:space="preserve">have been invited to participate </w:t>
      </w:r>
      <w:r>
        <w:t>in this study because you are between the ages of 1</w:t>
      </w:r>
      <w:r w:rsidR="00444D83">
        <w:t>6</w:t>
      </w:r>
      <w:r>
        <w:t xml:space="preserve"> and 25</w:t>
      </w:r>
      <w:r w:rsidR="00567BE2">
        <w:t>,</w:t>
      </w:r>
      <w:r>
        <w:t xml:space="preserve"> and have pelvic pain</w:t>
      </w:r>
      <w:r w:rsidR="00567BE2">
        <w:t>.</w:t>
      </w:r>
      <w:r>
        <w:t xml:space="preserve"> </w:t>
      </w:r>
      <w:r w:rsidR="001B08C1">
        <w:t>You will not be eligible if you have cancer, do not speak English, are pregnant or are unable to follow up for the next 2 years.</w:t>
      </w:r>
    </w:p>
    <w:p w14:paraId="1F04FC2D" w14:textId="77777777" w:rsidR="00CD2604" w:rsidRDefault="00CD2604">
      <w:pPr>
        <w:pStyle w:val="ListParagraph"/>
      </w:pPr>
    </w:p>
    <w:p w14:paraId="1D4B16DA" w14:textId="39F93D5A"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What if I don’t want to take part in this study, or if I want to</w:t>
      </w:r>
      <w:r w:rsidR="006342A0">
        <w:rPr>
          <w:b/>
          <w:bCs/>
        </w:rPr>
        <w:t xml:space="preserve"> </w:t>
      </w:r>
      <w:r>
        <w:rPr>
          <w:b/>
          <w:bCs/>
        </w:rPr>
        <w:t>withdraw later?</w:t>
      </w:r>
    </w:p>
    <w:p w14:paraId="64B86E21" w14:textId="77777777" w:rsidR="00CD2604" w:rsidRDefault="00CD2604">
      <w:pPr>
        <w:pStyle w:val="ListParagraph"/>
        <w:rPr>
          <w:b/>
          <w:bCs/>
        </w:rPr>
      </w:pPr>
    </w:p>
    <w:p w14:paraId="1265C607" w14:textId="2B44D00C" w:rsidR="00CD2604" w:rsidRDefault="004F0595">
      <w:pPr>
        <w:pStyle w:val="ListParagraph"/>
      </w:pPr>
      <w:r>
        <w:t xml:space="preserve">Participation in this study is </w:t>
      </w:r>
      <w:r w:rsidR="00567BE2">
        <w:t xml:space="preserve">completely </w:t>
      </w:r>
      <w:r>
        <w:t xml:space="preserve">voluntary. If you </w:t>
      </w:r>
      <w:r w:rsidR="00567BE2">
        <w:t xml:space="preserve">join the study you can withdraw at any time without having to give a reason. If you </w:t>
      </w:r>
      <w:r>
        <w:t xml:space="preserve">decide not to </w:t>
      </w:r>
      <w:r w:rsidR="00567BE2">
        <w:t>join</w:t>
      </w:r>
      <w:r>
        <w:t xml:space="preserve">, </w:t>
      </w:r>
      <w:r w:rsidR="00567BE2">
        <w:t>it</w:t>
      </w:r>
      <w:r w:rsidR="00E1185D">
        <w:t xml:space="preserve"> </w:t>
      </w:r>
      <w:r>
        <w:t xml:space="preserve">will not affect </w:t>
      </w:r>
      <w:r w:rsidR="00567BE2">
        <w:t xml:space="preserve">your </w:t>
      </w:r>
      <w:r>
        <w:t>treatment</w:t>
      </w:r>
      <w:r w:rsidR="00567BE2">
        <w:t xml:space="preserve"> in any way</w:t>
      </w:r>
      <w:r>
        <w:t>.</w:t>
      </w:r>
      <w:r w:rsidR="00567BE2" w:rsidRPr="00567BE2">
        <w:t xml:space="preserve"> </w:t>
      </w:r>
      <w:r w:rsidR="00567BE2">
        <w:t>If you agree to join in this study,</w:t>
      </w:r>
      <w:r w:rsidR="00612947">
        <w:t xml:space="preserve"> you will be asked to sign the </w:t>
      </w:r>
      <w:r w:rsidR="00567BE2">
        <w:t>Consent Form.</w:t>
      </w:r>
    </w:p>
    <w:p w14:paraId="656AAC71" w14:textId="77777777" w:rsidR="00CD2604" w:rsidRDefault="00CD2604">
      <w:pPr>
        <w:pStyle w:val="ListParagraph"/>
      </w:pPr>
    </w:p>
    <w:p w14:paraId="085EB909" w14:textId="77777777" w:rsidR="00CD2604" w:rsidRDefault="00CD2604" w:rsidP="00994AA4"/>
    <w:p w14:paraId="34ED3E99" w14:textId="77777777"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What does this study involve?</w:t>
      </w:r>
    </w:p>
    <w:p w14:paraId="0C87537E" w14:textId="77777777" w:rsidR="00CD2604" w:rsidRDefault="00CD2604">
      <w:pPr>
        <w:pStyle w:val="ListParagraph"/>
        <w:rPr>
          <w:b/>
          <w:bCs/>
        </w:rPr>
      </w:pPr>
    </w:p>
    <w:p w14:paraId="3E9ACF6E" w14:textId="29B367A2" w:rsidR="00CD2604" w:rsidRDefault="00E8385D" w:rsidP="00994AA4">
      <w:pPr>
        <w:pStyle w:val="ListParagraph"/>
      </w:pPr>
      <w:proofErr w:type="spellStart"/>
      <w:r>
        <w:t>Randomised</w:t>
      </w:r>
      <w:proofErr w:type="spellEnd"/>
      <w:r>
        <w:t xml:space="preserve"> trials are performed as sometimes doctors </w:t>
      </w:r>
      <w:r w:rsidR="009C2D1B">
        <w:t xml:space="preserve">do not </w:t>
      </w:r>
      <w:r>
        <w:t xml:space="preserve">know the best way of treating patients with a particular condition so </w:t>
      </w:r>
      <w:r w:rsidR="00567BE2">
        <w:t>it is a way of comparing different treatment options.</w:t>
      </w:r>
      <w:r w:rsidR="00E1185D">
        <w:t xml:space="preserve"> </w:t>
      </w:r>
      <w:r>
        <w:t>To do this, study participants are put into groups</w:t>
      </w:r>
      <w:r w:rsidR="009C2D1B">
        <w:t>,</w:t>
      </w:r>
      <w:r>
        <w:t xml:space="preserve"> </w:t>
      </w:r>
      <w:r w:rsidR="00567BE2">
        <w:t xml:space="preserve">assigned </w:t>
      </w:r>
      <w:r>
        <w:t>different treatments and the results</w:t>
      </w:r>
      <w:r w:rsidR="009C2D1B">
        <w:t xml:space="preserve"> are</w:t>
      </w:r>
      <w:r>
        <w:t xml:space="preserve"> compared to see whether one treatment is better</w:t>
      </w:r>
      <w:r w:rsidR="00567BE2">
        <w:t xml:space="preserve"> than the other</w:t>
      </w:r>
      <w:r>
        <w:t xml:space="preserve">. To </w:t>
      </w:r>
      <w:r w:rsidR="00567BE2">
        <w:t xml:space="preserve">make sure </w:t>
      </w:r>
      <w:r>
        <w:t>the groups are similar, a computer allocates each study participant into a group randomly, like the flip of a coin. Neither the doctor nor the study participant can decide which treatment the participant receives.</w:t>
      </w:r>
    </w:p>
    <w:p w14:paraId="541493D0" w14:textId="77777777" w:rsidR="00CD2604" w:rsidRDefault="00CD2604">
      <w:pPr>
        <w:pStyle w:val="ListParagraph"/>
      </w:pPr>
    </w:p>
    <w:p w14:paraId="777AB2F2" w14:textId="7E680C85" w:rsidR="00861244" w:rsidRDefault="004F0595" w:rsidP="00CD4EE0">
      <w:pPr>
        <w:pStyle w:val="ListParagraph"/>
      </w:pPr>
      <w:r>
        <w:t>The study will be conduc</w:t>
      </w:r>
      <w:r w:rsidR="00CD4EE0">
        <w:t>t</w:t>
      </w:r>
      <w:r>
        <w:t xml:space="preserve">ed over the next </w:t>
      </w:r>
      <w:r w:rsidR="00861244">
        <w:t>3</w:t>
      </w:r>
      <w:r>
        <w:t xml:space="preserve"> years with a follow up </w:t>
      </w:r>
      <w:r w:rsidR="00E8385D">
        <w:t xml:space="preserve">at </w:t>
      </w:r>
      <w:r w:rsidR="00861244">
        <w:t>6</w:t>
      </w:r>
      <w:r w:rsidR="00CD4EE0">
        <w:t xml:space="preserve"> weeks, 6</w:t>
      </w:r>
      <w:r w:rsidR="00861244">
        <w:t xml:space="preserve"> months</w:t>
      </w:r>
      <w:r w:rsidR="00CD4EE0">
        <w:t xml:space="preserve">, 1 year </w:t>
      </w:r>
      <w:r w:rsidR="00861244">
        <w:t>and 2</w:t>
      </w:r>
      <w:r>
        <w:t xml:space="preserve"> years</w:t>
      </w:r>
      <w:r w:rsidR="00861244">
        <w:t>.</w:t>
      </w:r>
      <w:r w:rsidR="00CD4EE0">
        <w:t xml:space="preserve"> </w:t>
      </w:r>
      <w:r w:rsidR="00861244">
        <w:rPr>
          <w:u w:val="single"/>
        </w:rPr>
        <w:t xml:space="preserve">If you join you </w:t>
      </w:r>
      <w:r w:rsidRPr="00E566CA">
        <w:rPr>
          <w:u w:val="single"/>
        </w:rPr>
        <w:t xml:space="preserve">will be </w:t>
      </w:r>
      <w:proofErr w:type="spellStart"/>
      <w:r w:rsidRPr="00E566CA">
        <w:rPr>
          <w:u w:val="single"/>
        </w:rPr>
        <w:t>randomised</w:t>
      </w:r>
      <w:proofErr w:type="spellEnd"/>
      <w:r w:rsidRPr="00E566CA">
        <w:rPr>
          <w:u w:val="single"/>
        </w:rPr>
        <w:t xml:space="preserve"> to either </w:t>
      </w:r>
      <w:r w:rsidR="00861244">
        <w:rPr>
          <w:u w:val="single"/>
        </w:rPr>
        <w:t>a</w:t>
      </w:r>
      <w:r w:rsidRPr="00E566CA">
        <w:rPr>
          <w:u w:val="single"/>
        </w:rPr>
        <w:t xml:space="preserve"> surgical arm or non-surgical arm. </w:t>
      </w:r>
      <w:r>
        <w:t>If you</w:t>
      </w:r>
      <w:r w:rsidR="00340F37">
        <w:t xml:space="preserve"> are </w:t>
      </w:r>
      <w:r w:rsidR="00861244">
        <w:t>assigned to</w:t>
      </w:r>
      <w:r w:rsidR="00340F37">
        <w:t xml:space="preserve"> surg</w:t>
      </w:r>
      <w:r w:rsidR="00861244">
        <w:t>ery</w:t>
      </w:r>
      <w:r>
        <w:t xml:space="preserve">, you will be </w:t>
      </w:r>
      <w:r w:rsidR="00861244">
        <w:t>placed on the hospital waiting list for keyhole surgery</w:t>
      </w:r>
      <w:r>
        <w:t xml:space="preserve"> at the Royal Hospital for Women</w:t>
      </w:r>
      <w:r w:rsidR="00CD4EE0">
        <w:t>.</w:t>
      </w:r>
      <w:r>
        <w:t xml:space="preserve"> </w:t>
      </w:r>
      <w:r w:rsidR="00E8385D">
        <w:t>If you are in the non</w:t>
      </w:r>
      <w:r w:rsidR="00151EF0">
        <w:t>-</w:t>
      </w:r>
      <w:r w:rsidR="00E8385D">
        <w:t>surgical group</w:t>
      </w:r>
      <w:r w:rsidR="00340F37">
        <w:t xml:space="preserve">, </w:t>
      </w:r>
      <w:r w:rsidR="00E8385D">
        <w:t>you will be managed with pain relief</w:t>
      </w:r>
      <w:r w:rsidR="00340F37">
        <w:t xml:space="preserve"> medications</w:t>
      </w:r>
      <w:r w:rsidR="00E8385D">
        <w:t xml:space="preserve">, hormonal medications and other medications that have proven benefit for helping pelvic pain.  </w:t>
      </w:r>
    </w:p>
    <w:p w14:paraId="7C1A05E2" w14:textId="77777777" w:rsidR="00861244" w:rsidRDefault="00861244">
      <w:pPr>
        <w:pStyle w:val="ListParagraph"/>
      </w:pPr>
    </w:p>
    <w:p w14:paraId="7B800800" w14:textId="78B54139" w:rsidR="00340F37" w:rsidRDefault="00E8385D">
      <w:pPr>
        <w:pStyle w:val="ListParagraph"/>
      </w:pPr>
      <w:r>
        <w:t>If y</w:t>
      </w:r>
      <w:r w:rsidR="0042004D">
        <w:t>ou are allocated in</w:t>
      </w:r>
      <w:r>
        <w:t>t</w:t>
      </w:r>
      <w:r w:rsidR="0042004D">
        <w:t>o one</w:t>
      </w:r>
      <w:r>
        <w:t xml:space="preserve"> particular group</w:t>
      </w:r>
      <w:r w:rsidR="00AA31BC">
        <w:t>, it</w:t>
      </w:r>
      <w:r>
        <w:t xml:space="preserve"> </w:t>
      </w:r>
      <w:r w:rsidR="00340F37">
        <w:t xml:space="preserve">does not </w:t>
      </w:r>
      <w:r>
        <w:t xml:space="preserve">mean that you </w:t>
      </w:r>
      <w:r w:rsidR="00340F37">
        <w:t xml:space="preserve">cannot </w:t>
      </w:r>
      <w:r w:rsidR="0042004D">
        <w:t>m</w:t>
      </w:r>
      <w:r>
        <w:t xml:space="preserve">ove into the other group if </w:t>
      </w:r>
      <w:r w:rsidR="00AA31BC">
        <w:t xml:space="preserve">you </w:t>
      </w:r>
      <w:r w:rsidR="0042004D">
        <w:t xml:space="preserve">continue to have pain or worsening </w:t>
      </w:r>
      <w:r>
        <w:t xml:space="preserve">symptoms.  </w:t>
      </w:r>
      <w:r w:rsidR="00340F37">
        <w:t>For example, i</w:t>
      </w:r>
      <w:r>
        <w:t>f surgery is required for something seen on investigations</w:t>
      </w:r>
      <w:r w:rsidR="00E06CA0">
        <w:t xml:space="preserve">, </w:t>
      </w:r>
      <w:r>
        <w:t>such as ultrasound</w:t>
      </w:r>
      <w:r w:rsidR="00E06CA0">
        <w:t>,</w:t>
      </w:r>
      <w:r>
        <w:t xml:space="preserve"> then surgery will be booked for you</w:t>
      </w:r>
      <w:r w:rsidR="0042004D">
        <w:t xml:space="preserve"> regardless of which group you have been placed into</w:t>
      </w:r>
      <w:r>
        <w:t xml:space="preserve">. </w:t>
      </w:r>
      <w:r w:rsidR="00AF7198">
        <w:t xml:space="preserve">Similarly, if you are allocated to the surgical group, you will not be denied medical management if you needed it. </w:t>
      </w:r>
    </w:p>
    <w:p w14:paraId="535B57B4" w14:textId="77777777" w:rsidR="00340F37" w:rsidRDefault="00340F37">
      <w:pPr>
        <w:pStyle w:val="ListParagraph"/>
      </w:pPr>
    </w:p>
    <w:p w14:paraId="6B56F4EB" w14:textId="0E702FC1" w:rsidR="00CD2604" w:rsidRDefault="004F0595">
      <w:pPr>
        <w:pStyle w:val="ListParagraph"/>
      </w:pPr>
      <w:r>
        <w:t xml:space="preserve">All participants will also be asked to </w:t>
      </w:r>
      <w:r w:rsidR="00861244">
        <w:t>fill in</w:t>
      </w:r>
      <w:r>
        <w:t xml:space="preserve"> a questionnaire with one of our research assistants at </w:t>
      </w:r>
      <w:r w:rsidR="00861244">
        <w:t>6</w:t>
      </w:r>
      <w:r>
        <w:t xml:space="preserve"> </w:t>
      </w:r>
      <w:r w:rsidR="00861244">
        <w:t>weeks after surgery or after starting medications</w:t>
      </w:r>
      <w:r>
        <w:t xml:space="preserve">, </w:t>
      </w:r>
      <w:r w:rsidR="00861244">
        <w:lastRenderedPageBreak/>
        <w:t>6 months</w:t>
      </w:r>
      <w:r w:rsidR="006342A0">
        <w:t>, 1 year</w:t>
      </w:r>
      <w:r w:rsidR="00861244">
        <w:t xml:space="preserve"> and </w:t>
      </w:r>
      <w:r>
        <w:t>2 years</w:t>
      </w:r>
      <w:r w:rsidR="00861244">
        <w:t xml:space="preserve"> later</w:t>
      </w:r>
      <w:r w:rsidR="00AB29FC">
        <w:t>.</w:t>
      </w:r>
      <w:r w:rsidR="009C2D1B">
        <w:t xml:space="preserve"> This is </w:t>
      </w:r>
      <w:r w:rsidR="00E8385D">
        <w:t>regardless of which group you are in or whether you changed groups during your treatment</w:t>
      </w:r>
      <w:r>
        <w:t>.</w:t>
      </w:r>
      <w:r w:rsidR="00813AAA">
        <w:t xml:space="preserve"> </w:t>
      </w:r>
      <w:r w:rsidR="00004902">
        <w:t xml:space="preserve">The </w:t>
      </w:r>
      <w:r w:rsidR="00861244">
        <w:t>6 week</w:t>
      </w:r>
      <w:r w:rsidR="00004902">
        <w:t xml:space="preserve"> follow up will be conducted face to face, while the </w:t>
      </w:r>
      <w:r w:rsidR="00861244">
        <w:t>6 month</w:t>
      </w:r>
      <w:r w:rsidR="006342A0">
        <w:t>, 1 year</w:t>
      </w:r>
      <w:r w:rsidR="00004902">
        <w:t xml:space="preserve"> and </w:t>
      </w:r>
      <w:r w:rsidR="00861244">
        <w:t>2</w:t>
      </w:r>
      <w:r w:rsidR="00004902">
        <w:t xml:space="preserve"> year follow up will be conducted via phone call. </w:t>
      </w:r>
      <w:r w:rsidR="00813AAA">
        <w:t xml:space="preserve">This will </w:t>
      </w:r>
      <w:r w:rsidR="00AB29FC">
        <w:t xml:space="preserve">take about 1 hour for each follow up and </w:t>
      </w:r>
      <w:r w:rsidR="00813AAA">
        <w:t xml:space="preserve">involve questions </w:t>
      </w:r>
      <w:r w:rsidR="00CE1E19">
        <w:t>about</w:t>
      </w:r>
      <w:r w:rsidR="00813AAA">
        <w:t xml:space="preserve"> </w:t>
      </w:r>
      <w:r w:rsidR="00004902">
        <w:t xml:space="preserve">your </w:t>
      </w:r>
      <w:r w:rsidR="00CE1E19">
        <w:t>symptoms, mental health, relationship satisfaction and sexual function</w:t>
      </w:r>
      <w:r w:rsidR="00004902">
        <w:t xml:space="preserve">.  </w:t>
      </w:r>
    </w:p>
    <w:p w14:paraId="01FEB9A3" w14:textId="77777777" w:rsidR="00CD2604" w:rsidRDefault="00CD2604">
      <w:pPr>
        <w:pStyle w:val="Body"/>
      </w:pPr>
    </w:p>
    <w:p w14:paraId="242442D0" w14:textId="77777777"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How is this study being paid for</w:t>
      </w:r>
    </w:p>
    <w:p w14:paraId="1E23D991" w14:textId="77777777" w:rsidR="00CD2604" w:rsidRDefault="00CD2604">
      <w:pPr>
        <w:pStyle w:val="ListParagraph"/>
        <w:rPr>
          <w:b/>
          <w:bCs/>
        </w:rPr>
      </w:pPr>
    </w:p>
    <w:p w14:paraId="174017A1" w14:textId="5C943219" w:rsidR="00AA31BC" w:rsidRDefault="004F0595">
      <w:pPr>
        <w:pStyle w:val="ListParagraph"/>
      </w:pPr>
      <w:r>
        <w:t xml:space="preserve">The laparoscopy will be part of Medicare in the public hospital as this is considered standard care in the management of pelvic pain. A grant has been </w:t>
      </w:r>
      <w:r w:rsidR="00E8385D">
        <w:t>awarded</w:t>
      </w:r>
      <w:r>
        <w:t xml:space="preserve"> to </w:t>
      </w:r>
      <w:proofErr w:type="spellStart"/>
      <w:r w:rsidR="006342A0">
        <w:t>subsidise</w:t>
      </w:r>
      <w:proofErr w:type="spellEnd"/>
      <w:r>
        <w:t xml:space="preserve"> the running of the study.</w:t>
      </w:r>
    </w:p>
    <w:p w14:paraId="605E5C67" w14:textId="10D74944" w:rsidR="00CD2604" w:rsidRDefault="004F0595">
      <w:pPr>
        <w:pStyle w:val="ListParagraph"/>
      </w:pPr>
      <w:r>
        <w:t xml:space="preserve"> </w:t>
      </w:r>
    </w:p>
    <w:p w14:paraId="1F0BB542" w14:textId="77777777"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Are there risks to me in taking part in this study?</w:t>
      </w:r>
    </w:p>
    <w:p w14:paraId="1F3576A7" w14:textId="77777777" w:rsidR="00CD2604" w:rsidRDefault="00CD2604">
      <w:pPr>
        <w:pStyle w:val="ListParagraph"/>
        <w:rPr>
          <w:b/>
          <w:bCs/>
        </w:rPr>
      </w:pPr>
    </w:p>
    <w:p w14:paraId="611597B1" w14:textId="77777777" w:rsidR="00CD2604" w:rsidRPr="00AA16F0" w:rsidRDefault="004F0595">
      <w:pPr>
        <w:pStyle w:val="ListParagraph"/>
        <w:rPr>
          <w:rFonts w:cs="Times New Roman"/>
        </w:rPr>
      </w:pPr>
      <w:r>
        <w:t xml:space="preserve">All medical procedures involve some risk of injury. However, there is no additional risk to participants when compared to routine management of patients </w:t>
      </w:r>
      <w:r w:rsidRPr="009C2D1B">
        <w:t xml:space="preserve">with chronic pelvic pain, as we are not providing an alternative </w:t>
      </w:r>
      <w:r w:rsidRPr="00AA16F0">
        <w:rPr>
          <w:rFonts w:cs="Times New Roman"/>
        </w:rPr>
        <w:t>treatment to what is already offered.</w:t>
      </w:r>
    </w:p>
    <w:p w14:paraId="22FB1C1B" w14:textId="77777777" w:rsidR="00BC5DD0" w:rsidRPr="00245137" w:rsidRDefault="00BC5DD0">
      <w:pPr>
        <w:pStyle w:val="ListParagraph"/>
        <w:rPr>
          <w:rFonts w:cs="Times New Roman"/>
        </w:rPr>
      </w:pPr>
    </w:p>
    <w:p w14:paraId="6A4BC293" w14:textId="26D9DF63" w:rsidR="00A45AF5" w:rsidRPr="00E566CA" w:rsidRDefault="0042004D" w:rsidP="00A45AF5">
      <w:pPr>
        <w:ind w:left="720"/>
        <w:rPr>
          <w:rFonts w:ascii="Cambria" w:hAnsi="Cambria"/>
        </w:rPr>
      </w:pPr>
      <w:r w:rsidRPr="00E566CA">
        <w:rPr>
          <w:rFonts w:ascii="Cambria" w:hAnsi="Cambria"/>
        </w:rPr>
        <w:t>A</w:t>
      </w:r>
      <w:r w:rsidR="00444D83" w:rsidRPr="00E566CA">
        <w:rPr>
          <w:rFonts w:ascii="Cambria" w:hAnsi="Cambria"/>
        </w:rPr>
        <w:t>s</w:t>
      </w:r>
      <w:r w:rsidRPr="00E566CA">
        <w:rPr>
          <w:rFonts w:ascii="Cambria" w:hAnsi="Cambria"/>
        </w:rPr>
        <w:t xml:space="preserve"> part of </w:t>
      </w:r>
      <w:r w:rsidR="007A2337" w:rsidRPr="00E566CA">
        <w:rPr>
          <w:rFonts w:ascii="Cambria" w:hAnsi="Cambria"/>
        </w:rPr>
        <w:t xml:space="preserve">the </w:t>
      </w:r>
      <w:r w:rsidRPr="00E566CA">
        <w:rPr>
          <w:rFonts w:ascii="Cambria" w:hAnsi="Cambria"/>
        </w:rPr>
        <w:t>management of pelvic pain we often use a number of medications</w:t>
      </w:r>
      <w:r w:rsidR="007A2337" w:rsidRPr="00E566CA">
        <w:rPr>
          <w:rFonts w:ascii="Cambria" w:hAnsi="Cambria"/>
        </w:rPr>
        <w:t xml:space="preserve">, </w:t>
      </w:r>
      <w:r w:rsidRPr="00E566CA">
        <w:rPr>
          <w:rFonts w:ascii="Cambria" w:hAnsi="Cambria"/>
        </w:rPr>
        <w:t xml:space="preserve">regardless of whether you have surgery or not.  </w:t>
      </w:r>
    </w:p>
    <w:p w14:paraId="4ADC51A5" w14:textId="77777777" w:rsidR="00A45AF5" w:rsidRPr="009C2D1B" w:rsidRDefault="00A45AF5" w:rsidP="00BC5DD0">
      <w:pPr>
        <w:pStyle w:val="ListParagraph"/>
        <w:rPr>
          <w:rFonts w:cs="Times New Roman"/>
        </w:rPr>
      </w:pPr>
    </w:p>
    <w:p w14:paraId="013F1191" w14:textId="79E22355" w:rsidR="00424980" w:rsidRPr="009C2D1B" w:rsidRDefault="00235093" w:rsidP="00BC5DD0">
      <w:pPr>
        <w:pStyle w:val="ListParagraph"/>
      </w:pPr>
      <w:r w:rsidRPr="009C2D1B">
        <w:t xml:space="preserve">These medications and their side effects are listed below: </w:t>
      </w:r>
    </w:p>
    <w:p w14:paraId="5BB850E5" w14:textId="2824149C" w:rsidR="00235093" w:rsidRDefault="00235093" w:rsidP="00E566CA">
      <w:pPr>
        <w:pStyle w:val="ListParagraph"/>
        <w:numPr>
          <w:ilvl w:val="0"/>
          <w:numId w:val="5"/>
        </w:numPr>
      </w:pPr>
      <w:r w:rsidRPr="009C2D1B">
        <w:t>Contraceptive</w:t>
      </w:r>
      <w:r>
        <w:t xml:space="preserve"> pill – weight gain, mood swings, abnormal vaginal bleedin</w:t>
      </w:r>
      <w:r w:rsidR="00AB29FC">
        <w:t xml:space="preserve">g, </w:t>
      </w:r>
      <w:r w:rsidR="00DF36B4">
        <w:t>clots blocking the blood supply to the lungs</w:t>
      </w:r>
    </w:p>
    <w:p w14:paraId="07D4D2CD" w14:textId="3BBECA04" w:rsidR="00235093" w:rsidRDefault="00235093" w:rsidP="00E566CA">
      <w:pPr>
        <w:pStyle w:val="ListParagraph"/>
        <w:numPr>
          <w:ilvl w:val="0"/>
          <w:numId w:val="5"/>
        </w:numPr>
      </w:pPr>
      <w:proofErr w:type="spellStart"/>
      <w:r>
        <w:t>GnRH</w:t>
      </w:r>
      <w:proofErr w:type="spellEnd"/>
      <w:r>
        <w:t xml:space="preserve"> analogues – hot flushes, urinary tract infections </w:t>
      </w:r>
    </w:p>
    <w:p w14:paraId="2A6D3CB6" w14:textId="465EEE73" w:rsidR="00235093" w:rsidRDefault="00235093" w:rsidP="00E566CA">
      <w:pPr>
        <w:pStyle w:val="ListParagraph"/>
        <w:numPr>
          <w:ilvl w:val="0"/>
          <w:numId w:val="5"/>
        </w:numPr>
      </w:pPr>
      <w:r>
        <w:t xml:space="preserve">Analgesics (pain relief medication) </w:t>
      </w:r>
      <w:r w:rsidR="00A45AF5">
        <w:t>– drowsiness, nausea</w:t>
      </w:r>
    </w:p>
    <w:p w14:paraId="59D376D3" w14:textId="05171446" w:rsidR="00A45AF5" w:rsidRDefault="00A45AF5" w:rsidP="00E566CA">
      <w:pPr>
        <w:pStyle w:val="ListParagraph"/>
        <w:numPr>
          <w:ilvl w:val="0"/>
          <w:numId w:val="5"/>
        </w:numPr>
      </w:pPr>
      <w:r>
        <w:t>Anti-depressants (</w:t>
      </w:r>
      <w:r w:rsidR="00151EF0">
        <w:t xml:space="preserve">used as </w:t>
      </w:r>
      <w:r>
        <w:t>pain relief medication) – dry mouth, constipation</w:t>
      </w:r>
    </w:p>
    <w:p w14:paraId="4DC02468" w14:textId="50E108D1" w:rsidR="00424980" w:rsidRDefault="00A45AF5" w:rsidP="00994AA4">
      <w:pPr>
        <w:pStyle w:val="ListParagraph"/>
        <w:numPr>
          <w:ilvl w:val="0"/>
          <w:numId w:val="5"/>
        </w:numPr>
      </w:pPr>
      <w:r>
        <w:t>Non-steroidal anti-inflammatories (like “</w:t>
      </w:r>
      <w:proofErr w:type="spellStart"/>
      <w:r>
        <w:t>Nurofen</w:t>
      </w:r>
      <w:proofErr w:type="spellEnd"/>
      <w:r>
        <w:t xml:space="preserve">”) – stomach ulcers, kidney impairment  </w:t>
      </w:r>
    </w:p>
    <w:p w14:paraId="57325119" w14:textId="77777777" w:rsidR="00BC5DD0" w:rsidRDefault="00BC5DD0" w:rsidP="00BC5DD0">
      <w:pPr>
        <w:pStyle w:val="ListParagraph"/>
      </w:pPr>
    </w:p>
    <w:p w14:paraId="1671EC09" w14:textId="2467E667" w:rsidR="00BC5DD0" w:rsidRDefault="00A45AF5" w:rsidP="00BC5DD0">
      <w:pPr>
        <w:pStyle w:val="ListParagraph"/>
      </w:pPr>
      <w:r>
        <w:t xml:space="preserve">These treatments are </w:t>
      </w:r>
      <w:r w:rsidR="00861244">
        <w:t>used for</w:t>
      </w:r>
      <w:r>
        <w:t xml:space="preserve"> pelvic pain, and are not different in any way to a patient managed who doesn’t enroll in our study. </w:t>
      </w:r>
      <w:r w:rsidR="0042004D">
        <w:t>I</w:t>
      </w:r>
      <w:r w:rsidR="00BC5DD0">
        <w:t xml:space="preserve">t is important to note that </w:t>
      </w:r>
      <w:r w:rsidR="006342A0">
        <w:t xml:space="preserve">the </w:t>
      </w:r>
      <w:r w:rsidR="00BC5DD0">
        <w:t xml:space="preserve">majority of these side effects are rare and these side effects may only be an issue in very high doses. Your doctor will tailor your medication according to any side effects or contraindications you may have to any particular medication. It is advised that you contact us, your </w:t>
      </w:r>
      <w:r w:rsidR="007A2337">
        <w:t>local doctor</w:t>
      </w:r>
      <w:r w:rsidR="00BC5DD0">
        <w:t xml:space="preserve"> or emergency should you develop a severe reaction to any of the medication. </w:t>
      </w:r>
    </w:p>
    <w:p w14:paraId="4705927E" w14:textId="77777777" w:rsidR="00E467B1" w:rsidRDefault="00E467B1" w:rsidP="00BC5DD0">
      <w:pPr>
        <w:pStyle w:val="ListParagraph"/>
      </w:pPr>
    </w:p>
    <w:p w14:paraId="3BD1C6D0" w14:textId="532CC0CE" w:rsidR="00E467B1" w:rsidRDefault="00AA16F0" w:rsidP="00BC5DD0">
      <w:pPr>
        <w:pStyle w:val="ListParagraph"/>
      </w:pPr>
      <w:r>
        <w:t>T</w:t>
      </w:r>
      <w:r w:rsidR="00E467B1">
        <w:t xml:space="preserve">he risks associated with </w:t>
      </w:r>
      <w:proofErr w:type="gramStart"/>
      <w:r>
        <w:t>key-hole</w:t>
      </w:r>
      <w:proofErr w:type="gramEnd"/>
      <w:r>
        <w:t xml:space="preserve"> surgery</w:t>
      </w:r>
      <w:r w:rsidR="00E467B1">
        <w:t xml:space="preserve"> include: </w:t>
      </w:r>
    </w:p>
    <w:p w14:paraId="014924A7" w14:textId="55940A5D" w:rsidR="00E467B1" w:rsidRDefault="00E467B1" w:rsidP="00E566CA">
      <w:pPr>
        <w:pStyle w:val="ListParagraph"/>
        <w:numPr>
          <w:ilvl w:val="0"/>
          <w:numId w:val="6"/>
        </w:numPr>
      </w:pPr>
      <w:r>
        <w:t>Minor complications (3% risk) – nausea, vomiting, shoulder tip pain</w:t>
      </w:r>
    </w:p>
    <w:p w14:paraId="299F0BCA" w14:textId="31FF4093" w:rsidR="00E467B1" w:rsidRDefault="00E467B1" w:rsidP="00E566CA">
      <w:pPr>
        <w:pStyle w:val="ListParagraph"/>
        <w:numPr>
          <w:ilvl w:val="0"/>
          <w:numId w:val="6"/>
        </w:numPr>
      </w:pPr>
      <w:r>
        <w:t xml:space="preserve">Major complications (0.24% risk) – bowel </w:t>
      </w:r>
      <w:r w:rsidR="00AA16F0">
        <w:t>rupture. This may require</w:t>
      </w:r>
      <w:r>
        <w:t xml:space="preserve"> a </w:t>
      </w:r>
      <w:r w:rsidR="00AA16F0">
        <w:t>further surgical procedure called a laparotomy</w:t>
      </w:r>
      <w:r>
        <w:t xml:space="preserve"> </w:t>
      </w:r>
    </w:p>
    <w:p w14:paraId="64A1FE9E" w14:textId="7EEDF8CD" w:rsidR="00E467B1" w:rsidRDefault="00E467B1" w:rsidP="00E566CA">
      <w:pPr>
        <w:pStyle w:val="ListParagraph"/>
        <w:numPr>
          <w:ilvl w:val="0"/>
          <w:numId w:val="6"/>
        </w:numPr>
      </w:pPr>
      <w:proofErr w:type="spellStart"/>
      <w:r>
        <w:t>Anaesthetic</w:t>
      </w:r>
      <w:proofErr w:type="spellEnd"/>
      <w:r>
        <w:t xml:space="preserve"> risks – nausea, vomiting</w:t>
      </w:r>
      <w:r w:rsidR="00343F36">
        <w:t xml:space="preserve">, skin bruising </w:t>
      </w:r>
    </w:p>
    <w:p w14:paraId="25F5EEBB" w14:textId="77777777" w:rsidR="00813AAA" w:rsidRPr="0062354E" w:rsidRDefault="00813AAA" w:rsidP="00E566CA">
      <w:pPr>
        <w:ind w:left="720"/>
      </w:pPr>
    </w:p>
    <w:p w14:paraId="2F3D3672" w14:textId="2FC4E9CA" w:rsidR="00813AAA" w:rsidRPr="0062354E" w:rsidRDefault="00813AAA" w:rsidP="00E566CA">
      <w:pPr>
        <w:ind w:left="720"/>
      </w:pPr>
      <w:r w:rsidRPr="00E566CA">
        <w:rPr>
          <w:rFonts w:ascii="Cambria" w:hAnsi="Cambria"/>
        </w:rPr>
        <w:lastRenderedPageBreak/>
        <w:t>The questionnaires to be completed may involve sensitive questions</w:t>
      </w:r>
      <w:r w:rsidR="001B08C1">
        <w:rPr>
          <w:rFonts w:ascii="Cambria" w:hAnsi="Cambria"/>
        </w:rPr>
        <w:t xml:space="preserve">, </w:t>
      </w:r>
      <w:r w:rsidRPr="00E566CA">
        <w:rPr>
          <w:rFonts w:ascii="Cambria" w:hAnsi="Cambria"/>
        </w:rPr>
        <w:t xml:space="preserve">which can lead to emotional distress or discomfort. </w:t>
      </w:r>
      <w:r w:rsidR="00004902" w:rsidRPr="00E566CA">
        <w:rPr>
          <w:rFonts w:ascii="Cambria" w:hAnsi="Cambria"/>
        </w:rPr>
        <w:t>If this is the case</w:t>
      </w:r>
      <w:r w:rsidR="00B95458" w:rsidRPr="00E566CA">
        <w:rPr>
          <w:rFonts w:ascii="Cambria" w:hAnsi="Cambria"/>
        </w:rPr>
        <w:t xml:space="preserve">, you </w:t>
      </w:r>
      <w:r w:rsidR="00861244">
        <w:rPr>
          <w:rFonts w:ascii="Cambria" w:hAnsi="Cambria"/>
        </w:rPr>
        <w:t xml:space="preserve">do not have to complete that part of the questionnaire. You </w:t>
      </w:r>
      <w:r w:rsidR="00C73FA1">
        <w:rPr>
          <w:rFonts w:ascii="Cambria" w:hAnsi="Cambria"/>
        </w:rPr>
        <w:t>will be referred to</w:t>
      </w:r>
      <w:r w:rsidR="00B95458" w:rsidRPr="00E566CA">
        <w:rPr>
          <w:rFonts w:ascii="Cambria" w:hAnsi="Cambria"/>
        </w:rPr>
        <w:t xml:space="preserve"> a social worker or </w:t>
      </w:r>
      <w:proofErr w:type="spellStart"/>
      <w:r w:rsidR="005E7009">
        <w:rPr>
          <w:rFonts w:ascii="Cambria" w:hAnsi="Cambria"/>
        </w:rPr>
        <w:t>counsellor</w:t>
      </w:r>
      <w:proofErr w:type="spellEnd"/>
      <w:r w:rsidR="005E7009" w:rsidRPr="00E566CA">
        <w:rPr>
          <w:rFonts w:ascii="Cambria" w:hAnsi="Cambria"/>
        </w:rPr>
        <w:t xml:space="preserve"> </w:t>
      </w:r>
      <w:r w:rsidR="00B95458" w:rsidRPr="00E566CA">
        <w:rPr>
          <w:rFonts w:ascii="Cambria" w:hAnsi="Cambria"/>
        </w:rPr>
        <w:t>at any stage of the study</w:t>
      </w:r>
      <w:r w:rsidR="00861244">
        <w:rPr>
          <w:rFonts w:ascii="Cambria" w:hAnsi="Cambria"/>
        </w:rPr>
        <w:t xml:space="preserve"> if </w:t>
      </w:r>
      <w:r w:rsidR="00C73FA1">
        <w:rPr>
          <w:rFonts w:ascii="Cambria" w:hAnsi="Cambria"/>
        </w:rPr>
        <w:t>need be.</w:t>
      </w:r>
    </w:p>
    <w:p w14:paraId="37CB05E7" w14:textId="77777777" w:rsidR="00CD2604" w:rsidRPr="00E06CA0" w:rsidRDefault="00CD2604">
      <w:pPr>
        <w:pStyle w:val="Body"/>
      </w:pPr>
    </w:p>
    <w:p w14:paraId="02AE48E9" w14:textId="77777777" w:rsidR="00CD2604" w:rsidRPr="00E566CA" w:rsidRDefault="004F0595">
      <w:pPr>
        <w:pStyle w:val="ListParagraph"/>
        <w:numPr>
          <w:ilvl w:val="0"/>
          <w:numId w:val="3"/>
        </w:numPr>
        <w:tabs>
          <w:tab w:val="num" w:pos="720"/>
        </w:tabs>
        <w:ind w:left="1440" w:hanging="1080"/>
        <w:rPr>
          <w:rFonts w:eastAsia="Times New Roman" w:cs="Times New Roman"/>
          <w:b/>
          <w:bCs/>
        </w:rPr>
      </w:pPr>
      <w:r w:rsidRPr="00E06CA0">
        <w:rPr>
          <w:b/>
          <w:bCs/>
        </w:rPr>
        <w:t>What are the alternatives to participation?</w:t>
      </w:r>
    </w:p>
    <w:p w14:paraId="732FCBE3" w14:textId="77777777" w:rsidR="00CD2604" w:rsidRPr="00AA16F0" w:rsidRDefault="00CD2604">
      <w:pPr>
        <w:pStyle w:val="ListParagraph"/>
        <w:rPr>
          <w:b/>
          <w:bCs/>
        </w:rPr>
      </w:pPr>
    </w:p>
    <w:p w14:paraId="0BADBAFB" w14:textId="77777777" w:rsidR="00CD2604" w:rsidRDefault="004F0595">
      <w:pPr>
        <w:pStyle w:val="ListParagraph"/>
      </w:pPr>
      <w:r>
        <w:t>You do not have to participate in this research project to receive treatment at this hospital. Despite the group that you are allocated to, the treating clinician will continue to provide standard care for you. If you have been allocated to the non-surgical group and your pain has not improved over time your clinician will determine if surgery will be beneficial in your case. As such, you will not be denied treatment that your clinician deems necessary.</w:t>
      </w:r>
    </w:p>
    <w:p w14:paraId="22EAEECD" w14:textId="77777777" w:rsidR="00CD2604" w:rsidRDefault="00CD2604">
      <w:pPr>
        <w:pStyle w:val="ListParagraph"/>
      </w:pPr>
    </w:p>
    <w:p w14:paraId="29D7EA1E" w14:textId="77777777"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What happens if I suffer injury or complications as a result of the study?</w:t>
      </w:r>
    </w:p>
    <w:p w14:paraId="40FED070" w14:textId="77777777" w:rsidR="006342A0" w:rsidRDefault="006342A0">
      <w:pPr>
        <w:pStyle w:val="ListParagraph"/>
      </w:pPr>
    </w:p>
    <w:p w14:paraId="5B3D4ADA" w14:textId="77777777" w:rsidR="00CD2604" w:rsidRDefault="004F0595">
      <w:pPr>
        <w:pStyle w:val="ListParagraph"/>
      </w:pPr>
      <w:r>
        <w:t xml:space="preserve">If you suffer any injuries or complications are a result of this study, you should contact the study doctor as soon as possible who will assist you in arranging appropriate medical treatment. </w:t>
      </w:r>
    </w:p>
    <w:p w14:paraId="596D71BF" w14:textId="77777777" w:rsidR="00CD2604" w:rsidRDefault="00CD2604">
      <w:pPr>
        <w:pStyle w:val="ListParagraph"/>
      </w:pPr>
    </w:p>
    <w:p w14:paraId="56B1A372" w14:textId="4934C282" w:rsidR="00CD2604" w:rsidRDefault="004F0595">
      <w:pPr>
        <w:pStyle w:val="ListParagraph"/>
      </w:pPr>
      <w:r>
        <w:t>You may have a right to take legal action to obtain compensation for any injuries or complications resulting from the study. Compensation may be available if your injury is caused by negligence of any of the parties involved in the study. If you receive compensation that includes an amount for medical expenses, you will be required to pay for your medical treatment from those compensation monies.</w:t>
      </w:r>
    </w:p>
    <w:p w14:paraId="77D83E4D" w14:textId="77777777" w:rsidR="00CD2604" w:rsidRDefault="00CD2604">
      <w:pPr>
        <w:pStyle w:val="ListParagraph"/>
      </w:pPr>
    </w:p>
    <w:p w14:paraId="3DDB13C6" w14:textId="77777777" w:rsidR="00CD2604" w:rsidRDefault="004F0595">
      <w:pPr>
        <w:pStyle w:val="ListParagraph"/>
      </w:pPr>
      <w:r>
        <w:t>If you are not eligible for compensation for your injury or complication under the law, but are eligible for Medicare, then you can receive any medical treatment required for your injury or complication free of charge as a public patient in any Australian public hospital</w:t>
      </w:r>
    </w:p>
    <w:p w14:paraId="189259E4" w14:textId="77777777" w:rsidR="00CD2604" w:rsidRDefault="00CD2604">
      <w:pPr>
        <w:pStyle w:val="ListParagraph"/>
      </w:pPr>
    </w:p>
    <w:p w14:paraId="418F33D4" w14:textId="77777777"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Will I benefit from the study?</w:t>
      </w:r>
    </w:p>
    <w:p w14:paraId="2DC4281B" w14:textId="77777777" w:rsidR="00CD2604" w:rsidRDefault="00CD2604">
      <w:pPr>
        <w:pStyle w:val="Body"/>
        <w:rPr>
          <w:b/>
          <w:bCs/>
        </w:rPr>
      </w:pPr>
    </w:p>
    <w:p w14:paraId="59435059" w14:textId="78E041F8" w:rsidR="00CD2604" w:rsidRDefault="004F0595">
      <w:pPr>
        <w:pStyle w:val="Body"/>
        <w:ind w:left="720"/>
      </w:pPr>
      <w:r>
        <w:t xml:space="preserve">This study aims to further medical knowledge and </w:t>
      </w:r>
      <w:r w:rsidR="0042004D">
        <w:t>it is hoped the findings will</w:t>
      </w:r>
      <w:r>
        <w:t xml:space="preserve"> improve initial management of pelvic pain in </w:t>
      </w:r>
      <w:r w:rsidR="00861244">
        <w:t>young women</w:t>
      </w:r>
      <w:r>
        <w:t>. You will have the benefit of being followed up and should there be any concern during the follow-ups, urgent referrals will be made to ensure that your concerns will be addressed as soon as possible.</w:t>
      </w:r>
      <w:r w:rsidR="00BC5EC0">
        <w:t xml:space="preserve"> You will also be provided with a gift voucher valued at $20 at the </w:t>
      </w:r>
      <w:r w:rsidR="00861244">
        <w:t>6</w:t>
      </w:r>
      <w:r w:rsidR="00BC5EC0">
        <w:t>-</w:t>
      </w:r>
      <w:r w:rsidR="00861244">
        <w:t>month</w:t>
      </w:r>
      <w:r w:rsidR="00BC5EC0">
        <w:t xml:space="preserve"> follow-up and $50 at the </w:t>
      </w:r>
      <w:r w:rsidR="00861244">
        <w:t>2</w:t>
      </w:r>
      <w:r w:rsidR="00BC5EC0">
        <w:t>-year follow-up</w:t>
      </w:r>
      <w:r w:rsidR="00861244">
        <w:t xml:space="preserve"> to thank you for your participation in the study</w:t>
      </w:r>
      <w:r w:rsidR="00BC5EC0">
        <w:t xml:space="preserve">. </w:t>
      </w:r>
    </w:p>
    <w:p w14:paraId="066E5D8C" w14:textId="77777777" w:rsidR="00CD2604" w:rsidRDefault="00CD2604">
      <w:pPr>
        <w:pStyle w:val="Body"/>
        <w:ind w:left="720"/>
      </w:pPr>
    </w:p>
    <w:p w14:paraId="530776F6" w14:textId="77777777"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Will taking part in this study cost me anything and will I be paid?</w:t>
      </w:r>
    </w:p>
    <w:p w14:paraId="606B908F" w14:textId="77777777" w:rsidR="00CD2604" w:rsidRDefault="00CD2604">
      <w:pPr>
        <w:pStyle w:val="ListParagraph"/>
        <w:rPr>
          <w:b/>
          <w:bCs/>
        </w:rPr>
      </w:pPr>
    </w:p>
    <w:p w14:paraId="1995ABF2" w14:textId="77777777" w:rsidR="00CD2604" w:rsidRDefault="004F0595">
      <w:pPr>
        <w:pStyle w:val="ListParagraph"/>
      </w:pPr>
      <w:r>
        <w:t>Participation in this study will not cost you anything.</w:t>
      </w:r>
    </w:p>
    <w:p w14:paraId="1DF22F45" w14:textId="77777777" w:rsidR="00CD2604" w:rsidRDefault="00CD2604">
      <w:pPr>
        <w:pStyle w:val="ListParagraph"/>
        <w:rPr>
          <w:b/>
          <w:bCs/>
        </w:rPr>
      </w:pPr>
    </w:p>
    <w:p w14:paraId="6F0C2110" w14:textId="77777777"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lastRenderedPageBreak/>
        <w:t>How will my confidentiality be protected?</w:t>
      </w:r>
    </w:p>
    <w:p w14:paraId="3F5D4917" w14:textId="77777777" w:rsidR="00CD2604" w:rsidRDefault="00CD2604">
      <w:pPr>
        <w:pStyle w:val="ListParagraph"/>
        <w:rPr>
          <w:b/>
          <w:bCs/>
        </w:rPr>
      </w:pPr>
    </w:p>
    <w:p w14:paraId="78C9CEF2" w14:textId="430C6D7D" w:rsidR="00CD2604" w:rsidRDefault="004F0595">
      <w:pPr>
        <w:pStyle w:val="Body"/>
        <w:ind w:left="720"/>
      </w:pPr>
      <w:r>
        <w:t xml:space="preserve">Of the people treating you, only Dr Rebecca Deans, Dr Jason Chow, Dr Jinny Foo, Dr Kavita Ravendran will know whether or not you are participating in this study. Any information that is collected about you in connection with this study will </w:t>
      </w:r>
      <w:r w:rsidR="00FD677E">
        <w:t xml:space="preserve">be completely </w:t>
      </w:r>
      <w:r>
        <w:t>confidential</w:t>
      </w:r>
      <w:r w:rsidR="00FD677E">
        <w:t>, with no names attached to the information. R</w:t>
      </w:r>
      <w:r>
        <w:t>esults will be held securely at Royal Hospital for Women</w:t>
      </w:r>
      <w:r w:rsidR="00FD677E">
        <w:t xml:space="preserve"> in a secured office</w:t>
      </w:r>
      <w:r>
        <w:t>.</w:t>
      </w:r>
    </w:p>
    <w:p w14:paraId="711500B7" w14:textId="77777777" w:rsidR="00CD2604" w:rsidRDefault="00CD2604">
      <w:pPr>
        <w:pStyle w:val="ListParagraph"/>
        <w:rPr>
          <w:b/>
          <w:bCs/>
        </w:rPr>
      </w:pPr>
    </w:p>
    <w:p w14:paraId="4DC94E69" w14:textId="77777777"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What happens with the results?</w:t>
      </w:r>
    </w:p>
    <w:p w14:paraId="3ED1FB92" w14:textId="77777777" w:rsidR="00CD2604" w:rsidRDefault="00CD2604">
      <w:pPr>
        <w:pStyle w:val="Body"/>
        <w:rPr>
          <w:b/>
          <w:bCs/>
        </w:rPr>
      </w:pPr>
    </w:p>
    <w:p w14:paraId="18ACD952" w14:textId="3049BF0E" w:rsidR="00CD2604" w:rsidRDefault="00FD677E">
      <w:pPr>
        <w:pStyle w:val="Body"/>
        <w:ind w:left="720"/>
      </w:pPr>
      <w:r>
        <w:t>We</w:t>
      </w:r>
      <w:r w:rsidR="004F0595">
        <w:t xml:space="preserve"> plan to discuss</w:t>
      </w:r>
      <w:r w:rsidR="006342A0">
        <w:t xml:space="preserve"> and </w:t>
      </w:r>
      <w:r w:rsidR="004F0595">
        <w:t xml:space="preserve">publish the results in </w:t>
      </w:r>
      <w:r>
        <w:t>medical conferences and</w:t>
      </w:r>
      <w:r w:rsidR="004F0595">
        <w:t xml:space="preserve"> journal</w:t>
      </w:r>
      <w:r>
        <w:t>s</w:t>
      </w:r>
      <w:r w:rsidR="004F0595">
        <w:t xml:space="preserve">. In any publication, </w:t>
      </w:r>
      <w:r>
        <w:t xml:space="preserve">the </w:t>
      </w:r>
      <w:r w:rsidR="004F0595">
        <w:t>information will</w:t>
      </w:r>
      <w:r w:rsidR="001B08C1">
        <w:t xml:space="preserve"> </w:t>
      </w:r>
      <w:r>
        <w:t xml:space="preserve">not be linked in </w:t>
      </w:r>
      <w:r w:rsidR="001B08C1">
        <w:t>on</w:t>
      </w:r>
      <w:r>
        <w:t>ly way to your name or address, so that</w:t>
      </w:r>
      <w:r w:rsidR="004F0595">
        <w:t xml:space="preserve"> you cannot be identified. Results of the study </w:t>
      </w:r>
      <w:r>
        <w:t xml:space="preserve">can </w:t>
      </w:r>
      <w:r w:rsidR="004F0595">
        <w:t xml:space="preserve">be </w:t>
      </w:r>
      <w:r>
        <w:t>given</w:t>
      </w:r>
      <w:r w:rsidR="004F0595">
        <w:t xml:space="preserve"> to you if you wish.</w:t>
      </w:r>
    </w:p>
    <w:p w14:paraId="3A19EAFE" w14:textId="77777777" w:rsidR="00CD2604" w:rsidRDefault="00CD2604">
      <w:pPr>
        <w:pStyle w:val="Body"/>
        <w:rPr>
          <w:b/>
          <w:bCs/>
        </w:rPr>
      </w:pPr>
    </w:p>
    <w:p w14:paraId="0F58E1B3" w14:textId="77777777"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What happens to my treatment when the study is finished?</w:t>
      </w:r>
    </w:p>
    <w:p w14:paraId="5FD7582F" w14:textId="77777777" w:rsidR="00CD2604" w:rsidRDefault="00CD2604">
      <w:pPr>
        <w:pStyle w:val="Body"/>
        <w:ind w:left="720"/>
        <w:rPr>
          <w:b/>
          <w:bCs/>
        </w:rPr>
      </w:pPr>
    </w:p>
    <w:p w14:paraId="1FB7CD16" w14:textId="1833394E" w:rsidR="00CD2604" w:rsidRDefault="004F0595" w:rsidP="00E1185D">
      <w:pPr>
        <w:pStyle w:val="Body"/>
        <w:ind w:left="720"/>
        <w:rPr>
          <w:b/>
          <w:bCs/>
        </w:rPr>
      </w:pPr>
      <w:r>
        <w:t xml:space="preserve">Ongoing treatment </w:t>
      </w:r>
      <w:r w:rsidR="00FD677E">
        <w:t>of your condition will continue in the future whether you have joined the study or not.</w:t>
      </w:r>
      <w:r>
        <w:rPr>
          <w:b/>
          <w:bCs/>
        </w:rPr>
        <w:br/>
      </w:r>
    </w:p>
    <w:p w14:paraId="694383DB" w14:textId="77777777"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 xml:space="preserve">What should I do if I want to discuss this study further before I decide? </w:t>
      </w:r>
    </w:p>
    <w:p w14:paraId="5E26519B" w14:textId="77777777" w:rsidR="00CD2604" w:rsidRDefault="00CD2604">
      <w:pPr>
        <w:pStyle w:val="Body"/>
        <w:rPr>
          <w:b/>
          <w:bCs/>
        </w:rPr>
      </w:pPr>
    </w:p>
    <w:p w14:paraId="7F159A78" w14:textId="3A569FCF" w:rsidR="00CD2604" w:rsidRDefault="004F0595">
      <w:pPr>
        <w:pStyle w:val="Body"/>
        <w:ind w:left="720"/>
      </w:pPr>
      <w:r>
        <w:t>When you have read this information, the researcher, Dr</w:t>
      </w:r>
      <w:r w:rsidR="00EC0394">
        <w:t>.</w:t>
      </w:r>
      <w:r>
        <w:t xml:space="preserve"> Jinny Foo or Dr</w:t>
      </w:r>
      <w:r w:rsidR="00EC0394">
        <w:t>.</w:t>
      </w:r>
      <w:r>
        <w:t xml:space="preserve"> Kavita Ravendran will discuss it with you and any queries you may have. If you would like to know more at any stage, please do not hesitate to contact her on 9382 6111.</w:t>
      </w:r>
    </w:p>
    <w:p w14:paraId="7AD3F4C3" w14:textId="77777777" w:rsidR="00CD2604" w:rsidRDefault="00CD2604">
      <w:pPr>
        <w:pStyle w:val="Body"/>
        <w:rPr>
          <w:b/>
          <w:bCs/>
        </w:rPr>
      </w:pPr>
    </w:p>
    <w:p w14:paraId="3061D0C1" w14:textId="77777777" w:rsidR="00CD2604" w:rsidRDefault="004F0595">
      <w:pPr>
        <w:pStyle w:val="ListParagraph"/>
        <w:numPr>
          <w:ilvl w:val="0"/>
          <w:numId w:val="3"/>
        </w:numPr>
        <w:tabs>
          <w:tab w:val="num" w:pos="720"/>
        </w:tabs>
        <w:ind w:left="1440" w:hanging="1080"/>
        <w:rPr>
          <w:rFonts w:ascii="Times New Roman" w:eastAsia="Times New Roman" w:hAnsi="Times New Roman" w:cs="Times New Roman"/>
          <w:b/>
          <w:bCs/>
        </w:rPr>
      </w:pPr>
      <w:r>
        <w:rPr>
          <w:b/>
          <w:bCs/>
        </w:rPr>
        <w:t>Who should I contact if I have concerns about the conduct of this study?</w:t>
      </w:r>
    </w:p>
    <w:p w14:paraId="0A987D71" w14:textId="77777777" w:rsidR="006342A0" w:rsidRDefault="006342A0">
      <w:pPr>
        <w:pStyle w:val="ListParagraph"/>
      </w:pPr>
    </w:p>
    <w:p w14:paraId="339255F4" w14:textId="6C53FAB8" w:rsidR="00CD2604" w:rsidRDefault="004F0595">
      <w:pPr>
        <w:pStyle w:val="ListParagraph"/>
      </w:pPr>
      <w:proofErr w:type="gramStart"/>
      <w:r>
        <w:t>This study has been approved by the South Eastern Sydney Local Health District Human Research Ethics Committee</w:t>
      </w:r>
      <w:proofErr w:type="gramEnd"/>
      <w:r>
        <w:t xml:space="preserve">. Any person with concerns or complaints about the conduct of this study should contact the Research Support Office which is nominated to receive complaints from research participants. You should contact them on 02 9382 3587 or email </w:t>
      </w:r>
      <w:hyperlink r:id="rId10" w:history="1">
        <w:r>
          <w:rPr>
            <w:rStyle w:val="Hyperlink0"/>
          </w:rPr>
          <w:t>SESLHD-RSO@health.nsw.gov.au</w:t>
        </w:r>
      </w:hyperlink>
      <w:r>
        <w:t xml:space="preserve"> and quote HREC </w:t>
      </w:r>
      <w:r w:rsidR="006342A0">
        <w:t>16/374</w:t>
      </w:r>
      <w:r>
        <w:t>.</w:t>
      </w:r>
      <w:r w:rsidR="00EC0394">
        <w:t xml:space="preserve"> Alternatively, you can contact the researchers Dr. Rebecca Deans and Dr. Jinny Foo on 9382 6111 to discuss options and assistance. </w:t>
      </w:r>
    </w:p>
    <w:p w14:paraId="0FF84351" w14:textId="77777777" w:rsidR="00CD2604" w:rsidRDefault="00CD2604">
      <w:pPr>
        <w:pStyle w:val="ListParagraph"/>
        <w:rPr>
          <w:b/>
          <w:bCs/>
        </w:rPr>
      </w:pPr>
    </w:p>
    <w:p w14:paraId="423B2D74" w14:textId="77777777" w:rsidR="00CD2604" w:rsidRDefault="004F0595">
      <w:pPr>
        <w:pStyle w:val="Body"/>
        <w:jc w:val="center"/>
      </w:pPr>
      <w:r>
        <w:t>Thank you for taking the time to consider this study</w:t>
      </w:r>
    </w:p>
    <w:p w14:paraId="734B895D" w14:textId="77777777" w:rsidR="00CD2604" w:rsidRDefault="004F0595">
      <w:pPr>
        <w:pStyle w:val="Body"/>
        <w:jc w:val="center"/>
      </w:pPr>
      <w:r>
        <w:t>If you wish to take part in it, please sign the attached consent form.</w:t>
      </w:r>
    </w:p>
    <w:p w14:paraId="33E1A6E7" w14:textId="77777777" w:rsidR="00CD2604" w:rsidRDefault="004F0595">
      <w:pPr>
        <w:pStyle w:val="Body"/>
        <w:jc w:val="center"/>
      </w:pPr>
      <w:r>
        <w:t>This information sheet is for you to keep.</w:t>
      </w:r>
    </w:p>
    <w:p w14:paraId="72CCB7F8" w14:textId="77777777" w:rsidR="00CD2604" w:rsidRDefault="00CD2604">
      <w:pPr>
        <w:pStyle w:val="Body"/>
        <w:jc w:val="center"/>
      </w:pPr>
    </w:p>
    <w:p w14:paraId="32BA8CF2" w14:textId="77777777" w:rsidR="00CD2604" w:rsidRDefault="004F0595">
      <w:pPr>
        <w:pStyle w:val="Body"/>
        <w:jc w:val="center"/>
      </w:pPr>
      <w:r>
        <w:br w:type="page"/>
      </w:r>
    </w:p>
    <w:p w14:paraId="39BDF076" w14:textId="00735AA2" w:rsidR="00E11ADB" w:rsidRDefault="00E11ADB">
      <w:pPr>
        <w:rPr>
          <w:rFonts w:ascii="Cambria" w:eastAsia="Cambria" w:hAnsi="Cambria" w:cs="Cambria"/>
          <w:color w:val="000000"/>
          <w:u w:color="000000"/>
        </w:rPr>
      </w:pPr>
    </w:p>
    <w:p w14:paraId="0555B90C" w14:textId="77777777" w:rsidR="00CD2604" w:rsidRDefault="00CD2604">
      <w:pPr>
        <w:pStyle w:val="Body"/>
        <w:jc w:val="center"/>
      </w:pPr>
    </w:p>
    <w:p w14:paraId="46BEC2D2" w14:textId="77777777" w:rsidR="00CD2604" w:rsidRDefault="004F0595">
      <w:pPr>
        <w:pStyle w:val="Body"/>
        <w:rPr>
          <w:rFonts w:ascii="Helvetica" w:eastAsia="Helvetica" w:hAnsi="Helvetica" w:cs="Helvetica"/>
          <w:sz w:val="28"/>
          <w:szCs w:val="28"/>
        </w:rPr>
      </w:pPr>
      <w:r>
        <w:rPr>
          <w:rFonts w:ascii="Helvetica" w:eastAsia="Helvetica" w:hAnsi="Helvetica" w:cs="Helvetica"/>
          <w:noProof/>
          <w:sz w:val="28"/>
          <w:szCs w:val="28"/>
        </w:rPr>
        <w:drawing>
          <wp:anchor distT="50800" distB="50800" distL="50800" distR="50800" simplePos="0" relativeHeight="251660288" behindDoc="0" locked="0" layoutInCell="1" allowOverlap="1" wp14:anchorId="75DD6FFE" wp14:editId="4B1E65E0">
            <wp:simplePos x="0" y="0"/>
            <wp:positionH relativeFrom="page">
              <wp:posOffset>1257300</wp:posOffset>
            </wp:positionH>
            <wp:positionV relativeFrom="page">
              <wp:posOffset>457200</wp:posOffset>
            </wp:positionV>
            <wp:extent cx="5143500" cy="1485900"/>
            <wp:effectExtent l="0" t="0" r="0" b="0"/>
            <wp:wrapThrough wrapText="bothSides" distL="50800" distR="50800">
              <wp:wrapPolygon edited="1">
                <wp:start x="0" y="0"/>
                <wp:lineTo x="0" y="0"/>
                <wp:lineTo x="0" y="21600"/>
                <wp:lineTo x="21600" y="21600"/>
                <wp:lineTo x="21600" y="0"/>
                <wp:lineTo x="0" y="0"/>
                <wp:lineTo x="0"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rotWithShape="1">
                    <a:blip r:embed="rId9">
                      <a:extLst/>
                    </a:blip>
                    <a:srcRect/>
                    <a:stretch>
                      <a:fillRect/>
                    </a:stretch>
                  </pic:blipFill>
                  <pic:spPr>
                    <a:xfrm>
                      <a:off x="0" y="0"/>
                      <a:ext cx="5143500" cy="1485900"/>
                    </a:xfrm>
                    <a:prstGeom prst="rect">
                      <a:avLst/>
                    </a:prstGeom>
                    <a:noFill/>
                    <a:ln>
                      <a:noFill/>
                    </a:ln>
                    <a:effectLst/>
                    <a:extLst/>
                  </pic:spPr>
                </pic:pic>
              </a:graphicData>
            </a:graphic>
          </wp:anchor>
        </w:drawing>
      </w:r>
    </w:p>
    <w:p w14:paraId="1F44D7F8" w14:textId="77777777" w:rsidR="00CD2604" w:rsidRDefault="00CD2604">
      <w:pPr>
        <w:pStyle w:val="Body"/>
        <w:rPr>
          <w:rFonts w:ascii="Helvetica" w:eastAsia="Helvetica" w:hAnsi="Helvetica" w:cs="Helvetica"/>
          <w:sz w:val="28"/>
          <w:szCs w:val="28"/>
        </w:rPr>
      </w:pPr>
    </w:p>
    <w:p w14:paraId="2F1E0B3A" w14:textId="77777777" w:rsidR="00CD2604" w:rsidRDefault="00CD2604">
      <w:pPr>
        <w:pStyle w:val="Body"/>
        <w:rPr>
          <w:rFonts w:ascii="Helvetica" w:eastAsia="Helvetica" w:hAnsi="Helvetica" w:cs="Helvetica"/>
          <w:sz w:val="28"/>
          <w:szCs w:val="28"/>
        </w:rPr>
      </w:pPr>
    </w:p>
    <w:p w14:paraId="2EA18A83" w14:textId="77777777" w:rsidR="00CD2604" w:rsidRDefault="004F0595">
      <w:pPr>
        <w:pStyle w:val="Default"/>
        <w:spacing w:after="240"/>
        <w:jc w:val="center"/>
        <w:rPr>
          <w:rFonts w:ascii="Times" w:eastAsia="Times" w:hAnsi="Times" w:cs="Times"/>
          <w:sz w:val="28"/>
          <w:szCs w:val="28"/>
        </w:rPr>
      </w:pPr>
      <w:r>
        <w:rPr>
          <w:rFonts w:ascii="Times" w:eastAsia="Times" w:hAnsi="Times" w:cs="Times"/>
          <w:b/>
          <w:bCs/>
          <w:sz w:val="28"/>
          <w:szCs w:val="28"/>
        </w:rPr>
        <w:t>CONSENT FORM</w:t>
      </w:r>
    </w:p>
    <w:p w14:paraId="064B8049" w14:textId="77777777" w:rsidR="00CD2604" w:rsidRDefault="004F0595">
      <w:pPr>
        <w:pStyle w:val="Default"/>
        <w:tabs>
          <w:tab w:val="left" w:pos="220"/>
          <w:tab w:val="left" w:pos="720"/>
        </w:tabs>
        <w:spacing w:after="293"/>
        <w:ind w:left="720" w:hanging="720"/>
        <w:rPr>
          <w:rFonts w:ascii="Arial" w:eastAsia="Arial" w:hAnsi="Arial" w:cs="Arial"/>
          <w:sz w:val="28"/>
          <w:szCs w:val="28"/>
        </w:rPr>
      </w:pPr>
      <w:r>
        <w:rPr>
          <w:rFonts w:ascii="Times" w:eastAsia="Times" w:hAnsi="Times" w:cs="Times"/>
          <w:sz w:val="28"/>
          <w:szCs w:val="28"/>
        </w:rPr>
        <w:tab/>
        <w:t>1.</w:t>
      </w:r>
      <w:r>
        <w:rPr>
          <w:rFonts w:ascii="Times" w:eastAsia="Times" w:hAnsi="Times" w:cs="Times"/>
          <w:sz w:val="28"/>
          <w:szCs w:val="28"/>
        </w:rPr>
        <w:tab/>
      </w:r>
      <w:proofErr w:type="gramStart"/>
      <w:r>
        <w:rPr>
          <w:rFonts w:ascii="Times" w:eastAsia="Times" w:hAnsi="Times" w:cs="Times"/>
          <w:sz w:val="28"/>
          <w:szCs w:val="28"/>
        </w:rPr>
        <w:t>I ,.......................................................................................................</w:t>
      </w:r>
      <w:proofErr w:type="gramEnd"/>
      <w:r>
        <w:rPr>
          <w:rFonts w:ascii="Times" w:eastAsia="Times" w:hAnsi="Times" w:cs="Times"/>
          <w:sz w:val="28"/>
          <w:szCs w:val="28"/>
        </w:rPr>
        <w:t>,</w:t>
      </w:r>
      <w:r>
        <w:rPr>
          <w:rFonts w:ascii="Times" w:eastAsia="Times" w:hAnsi="Times" w:cs="Times"/>
          <w:sz w:val="28"/>
          <w:szCs w:val="28"/>
        </w:rPr>
        <w:br/>
        <w:t xml:space="preserve">agree to participate in the study described in the participant information statement attached to this form. </w:t>
      </w:r>
    </w:p>
    <w:p w14:paraId="198528F1" w14:textId="77777777" w:rsidR="00CD2604" w:rsidRDefault="004F0595">
      <w:pPr>
        <w:pStyle w:val="Default"/>
        <w:tabs>
          <w:tab w:val="left" w:pos="220"/>
          <w:tab w:val="left" w:pos="720"/>
        </w:tabs>
        <w:spacing w:after="293"/>
        <w:ind w:left="720" w:hanging="720"/>
        <w:rPr>
          <w:rFonts w:ascii="Times" w:eastAsia="Times" w:hAnsi="Times" w:cs="Times"/>
          <w:sz w:val="28"/>
          <w:szCs w:val="28"/>
        </w:rPr>
      </w:pPr>
      <w:r>
        <w:rPr>
          <w:rFonts w:ascii="Times" w:eastAsia="Times" w:hAnsi="Times" w:cs="Times"/>
          <w:sz w:val="28"/>
          <w:szCs w:val="28"/>
        </w:rPr>
        <w:tab/>
        <w:t>2.</w:t>
      </w:r>
      <w:r>
        <w:rPr>
          <w:rFonts w:ascii="Times" w:eastAsia="Times" w:hAnsi="Times" w:cs="Times"/>
          <w:sz w:val="28"/>
          <w:szCs w:val="28"/>
        </w:rPr>
        <w:tab/>
        <w:t xml:space="preserve">I acknowledge that I have read the participant information statement, which explains why I have been selected, the aims of the study and the nature and the possible risks of the investigation, and the statement has been explained to me to my satisfaction. </w:t>
      </w:r>
    </w:p>
    <w:p w14:paraId="248076C6" w14:textId="77777777" w:rsidR="00CD2604" w:rsidRDefault="004F0595">
      <w:pPr>
        <w:pStyle w:val="Default"/>
        <w:tabs>
          <w:tab w:val="left" w:pos="220"/>
          <w:tab w:val="left" w:pos="720"/>
        </w:tabs>
        <w:spacing w:after="293"/>
        <w:ind w:left="720" w:hanging="720"/>
        <w:rPr>
          <w:rFonts w:ascii="Times" w:eastAsia="Times" w:hAnsi="Times" w:cs="Times"/>
          <w:sz w:val="28"/>
          <w:szCs w:val="28"/>
        </w:rPr>
      </w:pPr>
      <w:r>
        <w:rPr>
          <w:rFonts w:ascii="Times" w:eastAsia="Times" w:hAnsi="Times" w:cs="Times"/>
          <w:sz w:val="28"/>
          <w:szCs w:val="28"/>
        </w:rPr>
        <w:tab/>
        <w:t>3.</w:t>
      </w:r>
      <w:r>
        <w:rPr>
          <w:rFonts w:ascii="Times" w:eastAsia="Times" w:hAnsi="Times" w:cs="Times"/>
          <w:sz w:val="28"/>
          <w:szCs w:val="28"/>
        </w:rPr>
        <w:tab/>
        <w:t xml:space="preserve">Before signing this consent form, I have been given the opportunity of asking any questions relating to any possible physical and mental harm I might suffer as a result of my participation and I have received satisfactory answers. </w:t>
      </w:r>
    </w:p>
    <w:p w14:paraId="6F595FDF" w14:textId="4AA38C44" w:rsidR="00CD2604" w:rsidRDefault="004F0595">
      <w:pPr>
        <w:pStyle w:val="Default"/>
        <w:tabs>
          <w:tab w:val="left" w:pos="220"/>
          <w:tab w:val="left" w:pos="720"/>
        </w:tabs>
        <w:spacing w:after="293"/>
        <w:ind w:left="720" w:hanging="720"/>
        <w:rPr>
          <w:rFonts w:ascii="Times" w:eastAsia="Times" w:hAnsi="Times" w:cs="Times"/>
          <w:sz w:val="28"/>
          <w:szCs w:val="28"/>
        </w:rPr>
      </w:pPr>
      <w:r>
        <w:rPr>
          <w:rFonts w:ascii="Times" w:eastAsia="Times" w:hAnsi="Times" w:cs="Times"/>
          <w:sz w:val="28"/>
          <w:szCs w:val="28"/>
        </w:rPr>
        <w:t xml:space="preserve">   4.    I understand that participation in this study involves follow-up questionnaires at </w:t>
      </w:r>
      <w:r w:rsidR="006342A0">
        <w:rPr>
          <w:rFonts w:ascii="Times" w:eastAsia="Times" w:hAnsi="Times" w:cs="Times"/>
          <w:sz w:val="28"/>
          <w:szCs w:val="28"/>
        </w:rPr>
        <w:t>6</w:t>
      </w:r>
      <w:r>
        <w:rPr>
          <w:rFonts w:ascii="Times" w:eastAsia="Times" w:hAnsi="Times" w:cs="Times"/>
          <w:sz w:val="28"/>
          <w:szCs w:val="28"/>
        </w:rPr>
        <w:t xml:space="preserve"> </w:t>
      </w:r>
      <w:r w:rsidR="006342A0">
        <w:rPr>
          <w:rFonts w:ascii="Times" w:eastAsia="Times" w:hAnsi="Times" w:cs="Times"/>
          <w:sz w:val="28"/>
          <w:szCs w:val="28"/>
        </w:rPr>
        <w:t xml:space="preserve">weeks, 6 </w:t>
      </w:r>
      <w:r>
        <w:rPr>
          <w:rFonts w:ascii="Times" w:eastAsia="Times" w:hAnsi="Times" w:cs="Times"/>
          <w:sz w:val="28"/>
          <w:szCs w:val="28"/>
        </w:rPr>
        <w:t xml:space="preserve">months, </w:t>
      </w:r>
      <w:r w:rsidR="006342A0">
        <w:rPr>
          <w:rFonts w:ascii="Times" w:eastAsia="Times" w:hAnsi="Times" w:cs="Times"/>
          <w:sz w:val="28"/>
          <w:szCs w:val="28"/>
        </w:rPr>
        <w:t>1</w:t>
      </w:r>
      <w:r>
        <w:rPr>
          <w:rFonts w:ascii="Times" w:eastAsia="Times" w:hAnsi="Times" w:cs="Times"/>
          <w:sz w:val="28"/>
          <w:szCs w:val="28"/>
        </w:rPr>
        <w:t xml:space="preserve"> year and </w:t>
      </w:r>
      <w:r w:rsidR="006342A0">
        <w:rPr>
          <w:rFonts w:ascii="Times" w:eastAsia="Times" w:hAnsi="Times" w:cs="Times"/>
          <w:sz w:val="28"/>
          <w:szCs w:val="28"/>
        </w:rPr>
        <w:t>2</w:t>
      </w:r>
      <w:r>
        <w:rPr>
          <w:rFonts w:ascii="Times" w:eastAsia="Times" w:hAnsi="Times" w:cs="Times"/>
          <w:sz w:val="28"/>
          <w:szCs w:val="28"/>
        </w:rPr>
        <w:t xml:space="preserve"> years from the time of randomization.</w:t>
      </w:r>
    </w:p>
    <w:p w14:paraId="52BFD4F6" w14:textId="77777777" w:rsidR="00CD2604" w:rsidRDefault="004F0595">
      <w:pPr>
        <w:pStyle w:val="Default"/>
        <w:tabs>
          <w:tab w:val="left" w:pos="220"/>
          <w:tab w:val="left" w:pos="720"/>
        </w:tabs>
        <w:spacing w:after="293"/>
        <w:ind w:left="720" w:hanging="720"/>
        <w:rPr>
          <w:rFonts w:ascii="Times" w:eastAsia="Times" w:hAnsi="Times" w:cs="Times"/>
          <w:sz w:val="28"/>
          <w:szCs w:val="28"/>
        </w:rPr>
      </w:pPr>
      <w:r>
        <w:rPr>
          <w:rFonts w:ascii="Times" w:eastAsia="Times" w:hAnsi="Times" w:cs="Times"/>
          <w:sz w:val="28"/>
          <w:szCs w:val="28"/>
        </w:rPr>
        <w:tab/>
        <w:t>5.</w:t>
      </w:r>
      <w:r>
        <w:rPr>
          <w:rFonts w:ascii="Times" w:eastAsia="Times" w:hAnsi="Times" w:cs="Times"/>
          <w:sz w:val="28"/>
          <w:szCs w:val="28"/>
        </w:rPr>
        <w:tab/>
        <w:t xml:space="preserve">I understand that I can withdraw from the study at any time without prejudice to my relationship to the Royal Hospital for Women. </w:t>
      </w:r>
    </w:p>
    <w:p w14:paraId="2459D163" w14:textId="77777777" w:rsidR="00CD2604" w:rsidRDefault="004F0595">
      <w:pPr>
        <w:pStyle w:val="Default"/>
        <w:tabs>
          <w:tab w:val="left" w:pos="220"/>
          <w:tab w:val="left" w:pos="720"/>
        </w:tabs>
        <w:spacing w:after="293"/>
        <w:ind w:left="720" w:hanging="720"/>
        <w:rPr>
          <w:rFonts w:ascii="Times" w:eastAsia="Times" w:hAnsi="Times" w:cs="Times"/>
          <w:sz w:val="28"/>
          <w:szCs w:val="28"/>
        </w:rPr>
      </w:pPr>
      <w:r>
        <w:rPr>
          <w:rFonts w:ascii="Times" w:eastAsia="Times" w:hAnsi="Times" w:cs="Times"/>
          <w:sz w:val="28"/>
          <w:szCs w:val="28"/>
        </w:rPr>
        <w:tab/>
        <w:t>6.</w:t>
      </w:r>
      <w:r>
        <w:rPr>
          <w:rFonts w:ascii="Times" w:eastAsia="Times" w:hAnsi="Times" w:cs="Times"/>
          <w:sz w:val="28"/>
          <w:szCs w:val="28"/>
        </w:rPr>
        <w:tab/>
        <w:t xml:space="preserve">I agree that research data gathered from the results of the study may be published and used in future research, provided that I cannot be identified. </w:t>
      </w:r>
    </w:p>
    <w:p w14:paraId="24C28BA6" w14:textId="77777777" w:rsidR="00CD2604" w:rsidRDefault="004F0595">
      <w:pPr>
        <w:pStyle w:val="Default"/>
        <w:tabs>
          <w:tab w:val="left" w:pos="220"/>
          <w:tab w:val="left" w:pos="720"/>
        </w:tabs>
        <w:spacing w:after="293"/>
        <w:ind w:left="720" w:hanging="720"/>
        <w:rPr>
          <w:rFonts w:ascii="Times" w:eastAsia="Times" w:hAnsi="Times" w:cs="Times"/>
          <w:sz w:val="28"/>
          <w:szCs w:val="28"/>
        </w:rPr>
      </w:pPr>
      <w:r>
        <w:rPr>
          <w:rFonts w:ascii="Times" w:eastAsia="Times" w:hAnsi="Times" w:cs="Times"/>
          <w:sz w:val="28"/>
          <w:szCs w:val="28"/>
        </w:rPr>
        <w:tab/>
        <w:t>7.</w:t>
      </w:r>
      <w:r>
        <w:rPr>
          <w:rFonts w:ascii="Times" w:eastAsia="Times" w:hAnsi="Times" w:cs="Times"/>
          <w:sz w:val="28"/>
          <w:szCs w:val="28"/>
        </w:rPr>
        <w:tab/>
        <w:t xml:space="preserve">I understand that if I have any questions relating to my participation in this research, I may contact </w:t>
      </w:r>
      <w:r>
        <w:rPr>
          <w:rFonts w:ascii="Times" w:eastAsia="Times" w:hAnsi="Times" w:cs="Times"/>
          <w:sz w:val="28"/>
          <w:szCs w:val="28"/>
          <w:lang w:val="sv-SE"/>
        </w:rPr>
        <w:t xml:space="preserve">Dr Jinny Foo or Dr Kavita Ravendran </w:t>
      </w:r>
      <w:r>
        <w:rPr>
          <w:rFonts w:ascii="Times" w:eastAsia="Times" w:hAnsi="Times" w:cs="Times"/>
          <w:sz w:val="28"/>
          <w:szCs w:val="28"/>
        </w:rPr>
        <w:t xml:space="preserve">on telephone, </w:t>
      </w:r>
      <w:proofErr w:type="gramStart"/>
      <w:r>
        <w:rPr>
          <w:rFonts w:ascii="Times" w:eastAsia="Times" w:hAnsi="Times" w:cs="Times"/>
          <w:sz w:val="28"/>
          <w:szCs w:val="28"/>
        </w:rPr>
        <w:t>who</w:t>
      </w:r>
      <w:proofErr w:type="gramEnd"/>
      <w:r>
        <w:rPr>
          <w:rFonts w:ascii="Times" w:eastAsia="Times" w:hAnsi="Times" w:cs="Times"/>
          <w:sz w:val="28"/>
          <w:szCs w:val="28"/>
        </w:rPr>
        <w:t xml:space="preserve"> will be happy to answer them. </w:t>
      </w:r>
    </w:p>
    <w:p w14:paraId="56741A1F" w14:textId="77777777" w:rsidR="00CD2604" w:rsidRDefault="004F0595">
      <w:pPr>
        <w:pStyle w:val="Default"/>
        <w:tabs>
          <w:tab w:val="left" w:pos="220"/>
          <w:tab w:val="left" w:pos="720"/>
        </w:tabs>
        <w:spacing w:after="293"/>
        <w:ind w:left="720" w:hanging="720"/>
        <w:rPr>
          <w:rFonts w:ascii="Times" w:eastAsia="Times" w:hAnsi="Times" w:cs="Times"/>
          <w:sz w:val="28"/>
          <w:szCs w:val="28"/>
        </w:rPr>
      </w:pPr>
      <w:r>
        <w:rPr>
          <w:rFonts w:ascii="Times" w:eastAsia="Times" w:hAnsi="Times" w:cs="Times"/>
          <w:sz w:val="28"/>
          <w:szCs w:val="28"/>
        </w:rPr>
        <w:lastRenderedPageBreak/>
        <w:tab/>
        <w:t>8.</w:t>
      </w:r>
      <w:r>
        <w:rPr>
          <w:rFonts w:ascii="Times" w:eastAsia="Times" w:hAnsi="Times" w:cs="Times"/>
          <w:sz w:val="28"/>
          <w:szCs w:val="28"/>
        </w:rPr>
        <w:tab/>
        <w:t xml:space="preserve">I acknowledge receipt of a copy of this Consent Form and the Participant Information Statement. </w:t>
      </w:r>
    </w:p>
    <w:p w14:paraId="3F1B07A8" w14:textId="77777777" w:rsidR="00CD2604" w:rsidRDefault="004F0595">
      <w:pPr>
        <w:pStyle w:val="Default"/>
        <w:tabs>
          <w:tab w:val="left" w:pos="220"/>
          <w:tab w:val="left" w:pos="720"/>
        </w:tabs>
        <w:spacing w:after="293"/>
        <w:ind w:left="720" w:hanging="720"/>
        <w:rPr>
          <w:rFonts w:ascii="Times" w:eastAsia="Times" w:hAnsi="Times" w:cs="Times"/>
          <w:sz w:val="28"/>
          <w:szCs w:val="28"/>
        </w:rPr>
      </w:pPr>
      <w:r>
        <w:rPr>
          <w:rFonts w:ascii="Times" w:eastAsia="Times" w:hAnsi="Times" w:cs="Times"/>
          <w:sz w:val="28"/>
          <w:szCs w:val="28"/>
        </w:rPr>
        <w:tab/>
        <w:t>9.</w:t>
      </w:r>
      <w:r>
        <w:rPr>
          <w:rFonts w:ascii="Times" w:eastAsia="Times" w:hAnsi="Times" w:cs="Times"/>
          <w:sz w:val="28"/>
          <w:szCs w:val="28"/>
        </w:rPr>
        <w:tab/>
        <w:t xml:space="preserve">I understand that a member of the research team may request my permission to obtain access to my medical records for collection of follow-up information for the purposes of research and analysis </w:t>
      </w:r>
    </w:p>
    <w:p w14:paraId="0B017D32" w14:textId="77777777" w:rsidR="00CD2604" w:rsidRDefault="004F0595">
      <w:pPr>
        <w:pStyle w:val="Default"/>
        <w:tabs>
          <w:tab w:val="left" w:pos="220"/>
          <w:tab w:val="left" w:pos="720"/>
        </w:tabs>
        <w:spacing w:after="293"/>
        <w:ind w:left="720" w:hanging="720"/>
        <w:rPr>
          <w:rFonts w:ascii="Times" w:eastAsia="Times" w:hAnsi="Times" w:cs="Times"/>
          <w:sz w:val="28"/>
          <w:szCs w:val="28"/>
        </w:rPr>
      </w:pPr>
      <w:r>
        <w:rPr>
          <w:rFonts w:ascii="Times" w:eastAsia="Times" w:hAnsi="Times" w:cs="Times"/>
          <w:sz w:val="28"/>
          <w:szCs w:val="28"/>
        </w:rPr>
        <w:t xml:space="preserve">   Complaints may be directed to the Research Ethics Secretariat, South Eastern Sydney Local Health District, Prince of Wales Hospital, </w:t>
      </w:r>
      <w:proofErr w:type="spellStart"/>
      <w:r>
        <w:rPr>
          <w:rFonts w:ascii="Times" w:eastAsia="Times" w:hAnsi="Times" w:cs="Times"/>
          <w:sz w:val="28"/>
          <w:szCs w:val="28"/>
        </w:rPr>
        <w:t>Randwick</w:t>
      </w:r>
      <w:proofErr w:type="spellEnd"/>
      <w:r>
        <w:rPr>
          <w:rFonts w:ascii="Times" w:eastAsia="Times" w:hAnsi="Times" w:cs="Times"/>
          <w:sz w:val="28"/>
          <w:szCs w:val="28"/>
        </w:rPr>
        <w:t xml:space="preserve"> NSW 2031, Australia (Phone: (02) 9382 3587, Fax: (02) 9382 2813, email: SESLHD-RSO@health.nsw.gov.au</w:t>
      </w:r>
    </w:p>
    <w:p w14:paraId="532C8D60" w14:textId="77777777" w:rsidR="00CD2604" w:rsidRDefault="004F0595">
      <w:pPr>
        <w:pStyle w:val="Default"/>
        <w:rPr>
          <w:rFonts w:ascii="Times" w:eastAsia="Times" w:hAnsi="Times" w:cs="Times"/>
          <w:sz w:val="28"/>
          <w:szCs w:val="28"/>
        </w:rPr>
      </w:pPr>
      <w:r>
        <w:rPr>
          <w:rFonts w:ascii="Times" w:eastAsia="Times" w:hAnsi="Times" w:cs="Times"/>
          <w:noProof/>
          <w:sz w:val="28"/>
          <w:szCs w:val="28"/>
        </w:rPr>
        <w:drawing>
          <wp:inline distT="0" distB="0" distL="0" distR="0" wp14:anchorId="68370CED" wp14:editId="22F7D609">
            <wp:extent cx="127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2.png"/>
                    <pic:cNvPicPr/>
                  </pic:nvPicPr>
                  <pic:blipFill rotWithShape="1">
                    <a:blip r:embed="rId11">
                      <a:extLst/>
                    </a:blip>
                    <a:srcRect/>
                    <a:stretch>
                      <a:fillRect/>
                    </a:stretch>
                  </pic:blipFill>
                  <pic:spPr>
                    <a:xfrm>
                      <a:off x="0" y="0"/>
                      <a:ext cx="12700" cy="12700"/>
                    </a:xfrm>
                    <a:prstGeom prst="rect">
                      <a:avLst/>
                    </a:prstGeom>
                    <a:noFill/>
                    <a:ln>
                      <a:noFill/>
                    </a:ln>
                    <a:effectLst/>
                    <a:extLst/>
                  </pic:spPr>
                </pic:pic>
              </a:graphicData>
            </a:graphic>
          </wp:inline>
        </w:drawing>
      </w:r>
      <w:r>
        <w:rPr>
          <w:rFonts w:ascii="Times" w:eastAsia="Times" w:hAnsi="Times" w:cs="Times"/>
          <w:sz w:val="28"/>
          <w:szCs w:val="28"/>
        </w:rPr>
        <w:t xml:space="preserve"> </w:t>
      </w:r>
    </w:p>
    <w:p w14:paraId="6F388E23" w14:textId="77777777" w:rsidR="00CD2604" w:rsidRDefault="004F0595">
      <w:pPr>
        <w:pStyle w:val="Default"/>
        <w:spacing w:after="240"/>
        <w:rPr>
          <w:rFonts w:ascii="Times" w:eastAsia="Times" w:hAnsi="Times" w:cs="Times"/>
          <w:b/>
          <w:bCs/>
          <w:sz w:val="20"/>
          <w:szCs w:val="20"/>
        </w:rPr>
      </w:pPr>
      <w:r>
        <w:rPr>
          <w:rFonts w:ascii="Times" w:eastAsia="Times" w:hAnsi="Times" w:cs="Times"/>
          <w:b/>
          <w:bCs/>
          <w:sz w:val="20"/>
          <w:szCs w:val="20"/>
        </w:rPr>
        <w:t xml:space="preserve">Signature of Participant </w:t>
      </w:r>
      <w:r>
        <w:rPr>
          <w:rFonts w:ascii="Times" w:eastAsia="Times" w:hAnsi="Times" w:cs="Times"/>
          <w:b/>
          <w:bCs/>
          <w:sz w:val="20"/>
          <w:szCs w:val="20"/>
        </w:rPr>
        <w:tab/>
      </w:r>
      <w:r>
        <w:rPr>
          <w:rFonts w:ascii="Times" w:eastAsia="Times" w:hAnsi="Times" w:cs="Times"/>
          <w:b/>
          <w:bCs/>
          <w:sz w:val="20"/>
          <w:szCs w:val="20"/>
        </w:rPr>
        <w:tab/>
      </w:r>
      <w:r>
        <w:rPr>
          <w:rFonts w:ascii="Times" w:eastAsia="Times" w:hAnsi="Times" w:cs="Times"/>
          <w:b/>
          <w:bCs/>
          <w:sz w:val="20"/>
          <w:szCs w:val="20"/>
        </w:rPr>
        <w:tab/>
        <w:t>Please Print Name</w:t>
      </w:r>
      <w:r>
        <w:rPr>
          <w:rFonts w:ascii="Times" w:eastAsia="Times" w:hAnsi="Times" w:cs="Times"/>
          <w:b/>
          <w:bCs/>
          <w:sz w:val="20"/>
          <w:szCs w:val="20"/>
        </w:rPr>
        <w:tab/>
      </w:r>
      <w:r>
        <w:rPr>
          <w:rFonts w:ascii="Times" w:eastAsia="Times" w:hAnsi="Times" w:cs="Times"/>
          <w:b/>
          <w:bCs/>
          <w:sz w:val="20"/>
          <w:szCs w:val="20"/>
        </w:rPr>
        <w:tab/>
      </w:r>
      <w:r>
        <w:rPr>
          <w:rFonts w:ascii="Times" w:eastAsia="Times" w:hAnsi="Times" w:cs="Times"/>
          <w:b/>
          <w:bCs/>
          <w:sz w:val="20"/>
          <w:szCs w:val="20"/>
        </w:rPr>
        <w:tab/>
        <w:t>Date</w:t>
      </w:r>
    </w:p>
    <w:p w14:paraId="67B1D4FD" w14:textId="77777777" w:rsidR="00CD2604" w:rsidRDefault="00CD2604">
      <w:pPr>
        <w:pStyle w:val="Default"/>
        <w:spacing w:after="240"/>
        <w:rPr>
          <w:rFonts w:ascii="Times" w:eastAsia="Times" w:hAnsi="Times" w:cs="Times"/>
          <w:b/>
          <w:bCs/>
          <w:sz w:val="20"/>
          <w:szCs w:val="20"/>
        </w:rPr>
      </w:pPr>
    </w:p>
    <w:p w14:paraId="2C44ECEA" w14:textId="77777777" w:rsidR="00CD2604" w:rsidRDefault="004F0595">
      <w:pPr>
        <w:pStyle w:val="Default"/>
        <w:spacing w:after="240"/>
        <w:rPr>
          <w:rFonts w:ascii="Times" w:eastAsia="Times" w:hAnsi="Times" w:cs="Times"/>
          <w:b/>
          <w:bCs/>
          <w:sz w:val="20"/>
          <w:szCs w:val="20"/>
        </w:rPr>
      </w:pPr>
      <w:r>
        <w:rPr>
          <w:rFonts w:ascii="Times" w:eastAsia="Times" w:hAnsi="Times" w:cs="Times"/>
          <w:b/>
          <w:bCs/>
          <w:sz w:val="20"/>
          <w:szCs w:val="20"/>
        </w:rPr>
        <w:t>_______________________</w:t>
      </w:r>
      <w:r>
        <w:rPr>
          <w:rFonts w:ascii="Times" w:eastAsia="Times" w:hAnsi="Times" w:cs="Times"/>
          <w:b/>
          <w:bCs/>
          <w:sz w:val="20"/>
          <w:szCs w:val="20"/>
        </w:rPr>
        <w:tab/>
      </w:r>
      <w:r>
        <w:rPr>
          <w:rFonts w:ascii="Times" w:eastAsia="Times" w:hAnsi="Times" w:cs="Times"/>
          <w:b/>
          <w:bCs/>
          <w:sz w:val="20"/>
          <w:szCs w:val="20"/>
        </w:rPr>
        <w:tab/>
        <w:t>______________________</w:t>
      </w:r>
      <w:r>
        <w:rPr>
          <w:rFonts w:ascii="Times" w:eastAsia="Times" w:hAnsi="Times" w:cs="Times"/>
          <w:b/>
          <w:bCs/>
          <w:sz w:val="20"/>
          <w:szCs w:val="20"/>
        </w:rPr>
        <w:tab/>
      </w:r>
      <w:r>
        <w:rPr>
          <w:rFonts w:ascii="Times" w:eastAsia="Times" w:hAnsi="Times" w:cs="Times"/>
          <w:b/>
          <w:bCs/>
          <w:sz w:val="20"/>
          <w:szCs w:val="20"/>
        </w:rPr>
        <w:tab/>
        <w:t>__________</w:t>
      </w:r>
    </w:p>
    <w:p w14:paraId="6B41A246" w14:textId="77777777" w:rsidR="00CD2604" w:rsidRDefault="00CD2604">
      <w:pPr>
        <w:pStyle w:val="Default"/>
        <w:rPr>
          <w:rFonts w:ascii="Times" w:eastAsia="Times" w:hAnsi="Times" w:cs="Times"/>
          <w:sz w:val="28"/>
          <w:szCs w:val="28"/>
        </w:rPr>
      </w:pPr>
    </w:p>
    <w:p w14:paraId="4FFB4C64" w14:textId="77777777" w:rsidR="00CD2604" w:rsidRDefault="00CD2604">
      <w:pPr>
        <w:pStyle w:val="Default"/>
        <w:rPr>
          <w:rFonts w:ascii="Times" w:eastAsia="Times" w:hAnsi="Times" w:cs="Times"/>
          <w:sz w:val="28"/>
          <w:szCs w:val="28"/>
        </w:rPr>
      </w:pPr>
    </w:p>
    <w:p w14:paraId="76AE86FF" w14:textId="77777777" w:rsidR="00CD2604" w:rsidRDefault="004F0595">
      <w:pPr>
        <w:pStyle w:val="Default"/>
        <w:spacing w:after="240"/>
        <w:rPr>
          <w:rFonts w:ascii="Times" w:eastAsia="Times" w:hAnsi="Times" w:cs="Times"/>
          <w:b/>
          <w:bCs/>
          <w:sz w:val="20"/>
          <w:szCs w:val="20"/>
        </w:rPr>
      </w:pPr>
      <w:r>
        <w:rPr>
          <w:rFonts w:ascii="Times" w:eastAsia="Times" w:hAnsi="Times" w:cs="Times"/>
          <w:b/>
          <w:bCs/>
          <w:sz w:val="20"/>
          <w:szCs w:val="20"/>
        </w:rPr>
        <w:t>Signature of Witness</w:t>
      </w:r>
      <w:r>
        <w:rPr>
          <w:rFonts w:ascii="Times" w:eastAsia="Times" w:hAnsi="Times" w:cs="Times"/>
          <w:b/>
          <w:bCs/>
          <w:sz w:val="20"/>
          <w:szCs w:val="20"/>
        </w:rPr>
        <w:tab/>
      </w:r>
      <w:r>
        <w:rPr>
          <w:rFonts w:ascii="Times" w:eastAsia="Times" w:hAnsi="Times" w:cs="Times"/>
          <w:b/>
          <w:bCs/>
          <w:sz w:val="20"/>
          <w:szCs w:val="20"/>
        </w:rPr>
        <w:tab/>
      </w:r>
      <w:r>
        <w:rPr>
          <w:rFonts w:ascii="Times" w:eastAsia="Times" w:hAnsi="Times" w:cs="Times"/>
          <w:b/>
          <w:bCs/>
          <w:sz w:val="20"/>
          <w:szCs w:val="20"/>
        </w:rPr>
        <w:tab/>
        <w:t>Please Print Name</w:t>
      </w:r>
      <w:r>
        <w:rPr>
          <w:rFonts w:ascii="Times" w:eastAsia="Times" w:hAnsi="Times" w:cs="Times"/>
          <w:b/>
          <w:bCs/>
          <w:sz w:val="20"/>
          <w:szCs w:val="20"/>
        </w:rPr>
        <w:tab/>
      </w:r>
      <w:r>
        <w:rPr>
          <w:rFonts w:ascii="Times" w:eastAsia="Times" w:hAnsi="Times" w:cs="Times"/>
          <w:b/>
          <w:bCs/>
          <w:sz w:val="20"/>
          <w:szCs w:val="20"/>
        </w:rPr>
        <w:tab/>
      </w:r>
      <w:r>
        <w:rPr>
          <w:rFonts w:ascii="Times" w:eastAsia="Times" w:hAnsi="Times" w:cs="Times"/>
          <w:b/>
          <w:bCs/>
          <w:sz w:val="20"/>
          <w:szCs w:val="20"/>
        </w:rPr>
        <w:tab/>
        <w:t>Date</w:t>
      </w:r>
    </w:p>
    <w:p w14:paraId="207DC958" w14:textId="77777777" w:rsidR="00CD2604" w:rsidRDefault="00CD2604">
      <w:pPr>
        <w:pStyle w:val="Default"/>
        <w:spacing w:after="240"/>
        <w:rPr>
          <w:rFonts w:ascii="Times" w:eastAsia="Times" w:hAnsi="Times" w:cs="Times"/>
          <w:b/>
          <w:bCs/>
          <w:sz w:val="20"/>
          <w:szCs w:val="20"/>
        </w:rPr>
      </w:pPr>
    </w:p>
    <w:p w14:paraId="14A1ED3E" w14:textId="77777777" w:rsidR="00CD2604" w:rsidRDefault="004F0595">
      <w:pPr>
        <w:pStyle w:val="Default"/>
        <w:spacing w:after="240"/>
        <w:rPr>
          <w:rFonts w:ascii="Times" w:eastAsia="Times" w:hAnsi="Times" w:cs="Times"/>
          <w:b/>
          <w:bCs/>
          <w:sz w:val="20"/>
          <w:szCs w:val="20"/>
        </w:rPr>
      </w:pPr>
      <w:r>
        <w:rPr>
          <w:rFonts w:ascii="Times" w:eastAsia="Times" w:hAnsi="Times" w:cs="Times"/>
          <w:b/>
          <w:bCs/>
          <w:sz w:val="20"/>
          <w:szCs w:val="20"/>
        </w:rPr>
        <w:t>_______________________</w:t>
      </w:r>
      <w:r>
        <w:rPr>
          <w:rFonts w:ascii="Times" w:eastAsia="Times" w:hAnsi="Times" w:cs="Times"/>
          <w:b/>
          <w:bCs/>
          <w:sz w:val="20"/>
          <w:szCs w:val="20"/>
        </w:rPr>
        <w:tab/>
      </w:r>
      <w:r>
        <w:rPr>
          <w:rFonts w:ascii="Times" w:eastAsia="Times" w:hAnsi="Times" w:cs="Times"/>
          <w:b/>
          <w:bCs/>
          <w:sz w:val="20"/>
          <w:szCs w:val="20"/>
        </w:rPr>
        <w:tab/>
        <w:t>______________________</w:t>
      </w:r>
      <w:r>
        <w:rPr>
          <w:rFonts w:ascii="Times" w:eastAsia="Times" w:hAnsi="Times" w:cs="Times"/>
          <w:b/>
          <w:bCs/>
          <w:sz w:val="20"/>
          <w:szCs w:val="20"/>
        </w:rPr>
        <w:tab/>
      </w:r>
      <w:r>
        <w:rPr>
          <w:rFonts w:ascii="Times" w:eastAsia="Times" w:hAnsi="Times" w:cs="Times"/>
          <w:b/>
          <w:bCs/>
          <w:sz w:val="20"/>
          <w:szCs w:val="20"/>
        </w:rPr>
        <w:tab/>
        <w:t>__________</w:t>
      </w:r>
    </w:p>
    <w:p w14:paraId="231726D0" w14:textId="77777777" w:rsidR="00CD2604" w:rsidRDefault="00CD2604">
      <w:pPr>
        <w:pStyle w:val="Default"/>
        <w:rPr>
          <w:rFonts w:ascii="Times" w:eastAsia="Times" w:hAnsi="Times" w:cs="Times"/>
          <w:sz w:val="28"/>
          <w:szCs w:val="28"/>
        </w:rPr>
      </w:pPr>
    </w:p>
    <w:p w14:paraId="4A38B162" w14:textId="77777777" w:rsidR="00CD2604" w:rsidRDefault="00CD2604">
      <w:pPr>
        <w:pStyle w:val="Default"/>
        <w:rPr>
          <w:rFonts w:ascii="Times" w:eastAsia="Times" w:hAnsi="Times" w:cs="Times"/>
          <w:sz w:val="28"/>
          <w:szCs w:val="28"/>
        </w:rPr>
      </w:pPr>
    </w:p>
    <w:p w14:paraId="7BF9E2CD" w14:textId="77777777" w:rsidR="00CD2604" w:rsidRDefault="004F0595">
      <w:pPr>
        <w:pStyle w:val="Default"/>
        <w:spacing w:after="240"/>
        <w:rPr>
          <w:rFonts w:ascii="Times" w:eastAsia="Times" w:hAnsi="Times" w:cs="Times"/>
          <w:b/>
          <w:bCs/>
          <w:sz w:val="20"/>
          <w:szCs w:val="20"/>
        </w:rPr>
      </w:pPr>
      <w:r>
        <w:rPr>
          <w:rFonts w:ascii="Times" w:eastAsia="Times" w:hAnsi="Times" w:cs="Times"/>
          <w:b/>
          <w:bCs/>
          <w:sz w:val="20"/>
          <w:szCs w:val="20"/>
        </w:rPr>
        <w:t>Signature of Investigator</w:t>
      </w:r>
      <w:r>
        <w:rPr>
          <w:rFonts w:ascii="Times" w:eastAsia="Times" w:hAnsi="Times" w:cs="Times"/>
          <w:b/>
          <w:bCs/>
          <w:sz w:val="20"/>
          <w:szCs w:val="20"/>
        </w:rPr>
        <w:tab/>
      </w:r>
      <w:r>
        <w:rPr>
          <w:rFonts w:ascii="Times" w:eastAsia="Times" w:hAnsi="Times" w:cs="Times"/>
          <w:b/>
          <w:bCs/>
          <w:sz w:val="20"/>
          <w:szCs w:val="20"/>
        </w:rPr>
        <w:tab/>
      </w:r>
      <w:r>
        <w:rPr>
          <w:rFonts w:ascii="Times" w:eastAsia="Times" w:hAnsi="Times" w:cs="Times"/>
          <w:b/>
          <w:bCs/>
          <w:sz w:val="20"/>
          <w:szCs w:val="20"/>
        </w:rPr>
        <w:tab/>
        <w:t>Please Print Name</w:t>
      </w:r>
      <w:r>
        <w:rPr>
          <w:rFonts w:ascii="Times" w:eastAsia="Times" w:hAnsi="Times" w:cs="Times"/>
          <w:b/>
          <w:bCs/>
          <w:sz w:val="20"/>
          <w:szCs w:val="20"/>
        </w:rPr>
        <w:tab/>
      </w:r>
      <w:r>
        <w:rPr>
          <w:rFonts w:ascii="Times" w:eastAsia="Times" w:hAnsi="Times" w:cs="Times"/>
          <w:b/>
          <w:bCs/>
          <w:sz w:val="20"/>
          <w:szCs w:val="20"/>
        </w:rPr>
        <w:tab/>
      </w:r>
      <w:r>
        <w:rPr>
          <w:rFonts w:ascii="Times" w:eastAsia="Times" w:hAnsi="Times" w:cs="Times"/>
          <w:b/>
          <w:bCs/>
          <w:sz w:val="20"/>
          <w:szCs w:val="20"/>
        </w:rPr>
        <w:tab/>
        <w:t>Date</w:t>
      </w:r>
    </w:p>
    <w:p w14:paraId="3C7EC962" w14:textId="77777777" w:rsidR="00CD2604" w:rsidRDefault="00CD2604">
      <w:pPr>
        <w:pStyle w:val="Default"/>
        <w:rPr>
          <w:rFonts w:ascii="Times" w:eastAsia="Times" w:hAnsi="Times" w:cs="Times"/>
          <w:sz w:val="28"/>
          <w:szCs w:val="28"/>
        </w:rPr>
      </w:pPr>
    </w:p>
    <w:p w14:paraId="670098A1" w14:textId="77777777" w:rsidR="00CD2604" w:rsidRDefault="00CD2604">
      <w:pPr>
        <w:pStyle w:val="Default"/>
        <w:rPr>
          <w:rFonts w:ascii="Times" w:eastAsia="Times" w:hAnsi="Times" w:cs="Times"/>
          <w:sz w:val="28"/>
          <w:szCs w:val="28"/>
        </w:rPr>
      </w:pPr>
    </w:p>
    <w:p w14:paraId="1CEC4523" w14:textId="77777777" w:rsidR="00CD2604" w:rsidRDefault="004F0595">
      <w:pPr>
        <w:pStyle w:val="Default"/>
        <w:spacing w:after="240"/>
        <w:rPr>
          <w:rFonts w:ascii="Times" w:eastAsia="Times" w:hAnsi="Times" w:cs="Times"/>
          <w:b/>
          <w:bCs/>
          <w:sz w:val="20"/>
          <w:szCs w:val="20"/>
        </w:rPr>
      </w:pPr>
      <w:r>
        <w:rPr>
          <w:rFonts w:ascii="Times" w:eastAsia="Times" w:hAnsi="Times" w:cs="Times"/>
          <w:b/>
          <w:bCs/>
          <w:sz w:val="20"/>
          <w:szCs w:val="20"/>
        </w:rPr>
        <w:t>_______________________</w:t>
      </w:r>
      <w:r>
        <w:rPr>
          <w:rFonts w:ascii="Times" w:eastAsia="Times" w:hAnsi="Times" w:cs="Times"/>
          <w:b/>
          <w:bCs/>
          <w:sz w:val="20"/>
          <w:szCs w:val="20"/>
        </w:rPr>
        <w:tab/>
      </w:r>
      <w:r>
        <w:rPr>
          <w:rFonts w:ascii="Times" w:eastAsia="Times" w:hAnsi="Times" w:cs="Times"/>
          <w:b/>
          <w:bCs/>
          <w:sz w:val="20"/>
          <w:szCs w:val="20"/>
        </w:rPr>
        <w:tab/>
        <w:t>______________________</w:t>
      </w:r>
      <w:r>
        <w:rPr>
          <w:rFonts w:ascii="Times" w:eastAsia="Times" w:hAnsi="Times" w:cs="Times"/>
          <w:b/>
          <w:bCs/>
          <w:sz w:val="20"/>
          <w:szCs w:val="20"/>
        </w:rPr>
        <w:tab/>
      </w:r>
      <w:r>
        <w:rPr>
          <w:rFonts w:ascii="Times" w:eastAsia="Times" w:hAnsi="Times" w:cs="Times"/>
          <w:b/>
          <w:bCs/>
          <w:sz w:val="20"/>
          <w:szCs w:val="20"/>
        </w:rPr>
        <w:tab/>
        <w:t>__________</w:t>
      </w:r>
    </w:p>
    <w:p w14:paraId="2F2511BA" w14:textId="77777777" w:rsidR="00CD2604" w:rsidRDefault="00CD2604">
      <w:pPr>
        <w:pStyle w:val="Default"/>
        <w:rPr>
          <w:rFonts w:ascii="Times" w:eastAsia="Times" w:hAnsi="Times" w:cs="Times"/>
          <w:sz w:val="28"/>
          <w:szCs w:val="28"/>
        </w:rPr>
      </w:pPr>
    </w:p>
    <w:p w14:paraId="3C25E762" w14:textId="77777777" w:rsidR="00CD2604" w:rsidRDefault="00CD2604">
      <w:pPr>
        <w:pStyle w:val="Default"/>
        <w:rPr>
          <w:rFonts w:ascii="Times" w:eastAsia="Times" w:hAnsi="Times" w:cs="Times"/>
          <w:sz w:val="28"/>
          <w:szCs w:val="28"/>
        </w:rPr>
      </w:pPr>
    </w:p>
    <w:p w14:paraId="152A7A23" w14:textId="77777777" w:rsidR="00CD2604" w:rsidRDefault="00CD2604">
      <w:pPr>
        <w:pStyle w:val="Default"/>
        <w:rPr>
          <w:rFonts w:ascii="Times" w:eastAsia="Times" w:hAnsi="Times" w:cs="Times"/>
          <w:sz w:val="28"/>
          <w:szCs w:val="28"/>
        </w:rPr>
      </w:pPr>
    </w:p>
    <w:p w14:paraId="199C5AE6" w14:textId="77777777" w:rsidR="00CD2604" w:rsidRDefault="00CD2604">
      <w:pPr>
        <w:pStyle w:val="Default"/>
        <w:rPr>
          <w:rFonts w:ascii="Times" w:eastAsia="Times" w:hAnsi="Times" w:cs="Times"/>
          <w:sz w:val="28"/>
          <w:szCs w:val="28"/>
        </w:rPr>
      </w:pPr>
    </w:p>
    <w:p w14:paraId="1E57D64A" w14:textId="77777777" w:rsidR="00CD2604" w:rsidRDefault="00CD2604">
      <w:pPr>
        <w:pStyle w:val="Default"/>
        <w:rPr>
          <w:rFonts w:ascii="Times" w:eastAsia="Times" w:hAnsi="Times" w:cs="Times"/>
          <w:sz w:val="28"/>
          <w:szCs w:val="28"/>
        </w:rPr>
      </w:pPr>
    </w:p>
    <w:p w14:paraId="2AC49938" w14:textId="77777777" w:rsidR="00CD2604" w:rsidRDefault="00CD2604">
      <w:pPr>
        <w:pStyle w:val="Default"/>
        <w:rPr>
          <w:rFonts w:ascii="Times" w:eastAsia="Times" w:hAnsi="Times" w:cs="Times"/>
          <w:sz w:val="28"/>
          <w:szCs w:val="28"/>
        </w:rPr>
      </w:pPr>
    </w:p>
    <w:p w14:paraId="5336C5FF" w14:textId="77777777" w:rsidR="00CD2604" w:rsidRDefault="00CD2604">
      <w:pPr>
        <w:pStyle w:val="Default"/>
        <w:rPr>
          <w:rFonts w:ascii="Times" w:eastAsia="Times" w:hAnsi="Times" w:cs="Times"/>
          <w:sz w:val="28"/>
          <w:szCs w:val="28"/>
        </w:rPr>
      </w:pPr>
    </w:p>
    <w:p w14:paraId="77569A81" w14:textId="77777777" w:rsidR="00CD2604" w:rsidRDefault="004F0595">
      <w:pPr>
        <w:pStyle w:val="Default"/>
        <w:spacing w:after="240"/>
      </w:pPr>
      <w:r>
        <w:rPr>
          <w:rFonts w:ascii="Times" w:eastAsia="Times" w:hAnsi="Times" w:cs="Times"/>
          <w:sz w:val="28"/>
          <w:szCs w:val="28"/>
          <w:vertAlign w:val="superscript"/>
        </w:rPr>
        <w:footnoteReference w:id="2"/>
      </w:r>
    </w:p>
    <w:sectPr w:rsidR="00CD2604" w:rsidSect="008257B0">
      <w:footerReference w:type="default" r:id="rId12"/>
      <w:pgSz w:w="11900" w:h="16820"/>
      <w:pgMar w:top="1440" w:right="1800" w:bottom="1440" w:left="1800" w:header="708" w:footer="708" w:gutter="0"/>
      <w:cols w:space="72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9CC43" w14:textId="77777777" w:rsidR="0042433E" w:rsidRDefault="0042433E">
      <w:r>
        <w:separator/>
      </w:r>
    </w:p>
  </w:endnote>
  <w:endnote w:type="continuationSeparator" w:id="0">
    <w:p w14:paraId="3FC33C23" w14:textId="77777777" w:rsidR="0042433E" w:rsidRDefault="0042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DC45" w14:textId="118531B7" w:rsidR="0042433E" w:rsidRDefault="0042433E">
    <w:pPr>
      <w:pStyle w:val="HeaderFooter"/>
    </w:pPr>
    <w:r>
      <w:t xml:space="preserve">Page </w:t>
    </w:r>
    <w:r>
      <w:fldChar w:fldCharType="begin"/>
    </w:r>
    <w:r>
      <w:instrText xml:space="preserve"> PAGE </w:instrText>
    </w:r>
    <w:r>
      <w:fldChar w:fldCharType="separate"/>
    </w:r>
    <w:r w:rsidR="008B0FA4">
      <w:rPr>
        <w:noProof/>
      </w:rPr>
      <w:t>7</w:t>
    </w:r>
    <w:r>
      <w:fldChar w:fldCharType="end"/>
    </w:r>
    <w:r>
      <w:t xml:space="preserve"> of </w:t>
    </w:r>
    <w:r>
      <w:fldChar w:fldCharType="begin"/>
    </w:r>
    <w:r>
      <w:instrText xml:space="preserve"> NUMPAGES </w:instrText>
    </w:r>
    <w:r>
      <w:fldChar w:fldCharType="separate"/>
    </w:r>
    <w:r w:rsidR="008B0FA4">
      <w:rPr>
        <w:noProof/>
      </w:rPr>
      <w:t>7</w:t>
    </w:r>
    <w:r>
      <w:fldChar w:fldCharType="end"/>
    </w:r>
    <w:r>
      <w:t xml:space="preserve">                               Version 3                                          22/03/18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AED5D" w14:textId="77777777" w:rsidR="0042433E" w:rsidRDefault="0042433E">
      <w:r>
        <w:separator/>
      </w:r>
    </w:p>
  </w:footnote>
  <w:footnote w:type="continuationSeparator" w:id="0">
    <w:p w14:paraId="63E0D953" w14:textId="77777777" w:rsidR="0042433E" w:rsidRDefault="0042433E">
      <w:r>
        <w:continuationSeparator/>
      </w:r>
    </w:p>
  </w:footnote>
  <w:footnote w:type="continuationNotice" w:id="1">
    <w:p w14:paraId="082B5A1C" w14:textId="77777777" w:rsidR="0042433E" w:rsidRDefault="0042433E"/>
  </w:footnote>
  <w:footnote w:id="2">
    <w:p w14:paraId="5D24BD58" w14:textId="77777777" w:rsidR="0042433E" w:rsidRDefault="0042433E">
      <w:pPr>
        <w:pStyle w:val="Footnote"/>
      </w:pPr>
      <w:r>
        <w:rPr>
          <w:vertAlign w:val="superscript"/>
        </w:rPr>
        <w:footnoteRef/>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1679F"/>
    <w:multiLevelType w:val="hybridMultilevel"/>
    <w:tmpl w:val="3BE07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A772692"/>
    <w:multiLevelType w:val="multilevel"/>
    <w:tmpl w:val="C562D752"/>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2">
    <w:nsid w:val="442A4542"/>
    <w:multiLevelType w:val="hybridMultilevel"/>
    <w:tmpl w:val="5E868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F07293C"/>
    <w:multiLevelType w:val="hybridMultilevel"/>
    <w:tmpl w:val="24705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1120430"/>
    <w:multiLevelType w:val="multilevel"/>
    <w:tmpl w:val="87BEFA50"/>
    <w:lvl w:ilvl="0">
      <w:start w:val="1"/>
      <w:numFmt w:val="decimal"/>
      <w:lvlText w:val="%1."/>
      <w:lvlJc w:val="left"/>
      <w:rPr>
        <w:rFonts w:ascii="Cambria" w:eastAsia="Cambria" w:hAnsi="Cambria" w:cs="Cambria"/>
        <w:b/>
        <w:bCs/>
        <w:color w:val="000000"/>
        <w:position w:val="0"/>
      </w:rPr>
    </w:lvl>
    <w:lvl w:ilvl="1">
      <w:start w:val="1"/>
      <w:numFmt w:val="lowerLetter"/>
      <w:lvlText w:val="%2."/>
      <w:lvlJc w:val="left"/>
      <w:rPr>
        <w:rFonts w:ascii="Cambria" w:eastAsia="Cambria" w:hAnsi="Cambria" w:cs="Cambria"/>
        <w:b/>
        <w:bCs/>
        <w:color w:val="000000"/>
        <w:position w:val="0"/>
      </w:rPr>
    </w:lvl>
    <w:lvl w:ilvl="2">
      <w:start w:val="1"/>
      <w:numFmt w:val="lowerRoman"/>
      <w:lvlText w:val="%3."/>
      <w:lvlJc w:val="left"/>
      <w:rPr>
        <w:rFonts w:ascii="Cambria" w:eastAsia="Cambria" w:hAnsi="Cambria" w:cs="Cambria"/>
        <w:b/>
        <w:bCs/>
        <w:color w:val="000000"/>
        <w:position w:val="0"/>
      </w:rPr>
    </w:lvl>
    <w:lvl w:ilvl="3">
      <w:start w:val="1"/>
      <w:numFmt w:val="decimal"/>
      <w:lvlText w:val="%4."/>
      <w:lvlJc w:val="left"/>
      <w:rPr>
        <w:rFonts w:ascii="Cambria" w:eastAsia="Cambria" w:hAnsi="Cambria" w:cs="Cambria"/>
        <w:b/>
        <w:bCs/>
        <w:color w:val="000000"/>
        <w:position w:val="0"/>
      </w:rPr>
    </w:lvl>
    <w:lvl w:ilvl="4">
      <w:start w:val="1"/>
      <w:numFmt w:val="lowerLetter"/>
      <w:lvlText w:val="%5."/>
      <w:lvlJc w:val="left"/>
      <w:rPr>
        <w:rFonts w:ascii="Cambria" w:eastAsia="Cambria" w:hAnsi="Cambria" w:cs="Cambria"/>
        <w:b/>
        <w:bCs/>
        <w:color w:val="000000"/>
        <w:position w:val="0"/>
      </w:rPr>
    </w:lvl>
    <w:lvl w:ilvl="5">
      <w:start w:val="1"/>
      <w:numFmt w:val="lowerRoman"/>
      <w:lvlText w:val="%6."/>
      <w:lvlJc w:val="left"/>
      <w:rPr>
        <w:rFonts w:ascii="Cambria" w:eastAsia="Cambria" w:hAnsi="Cambria" w:cs="Cambria"/>
        <w:b/>
        <w:bCs/>
        <w:color w:val="000000"/>
        <w:position w:val="0"/>
      </w:rPr>
    </w:lvl>
    <w:lvl w:ilvl="6">
      <w:start w:val="1"/>
      <w:numFmt w:val="decimal"/>
      <w:lvlText w:val="%7."/>
      <w:lvlJc w:val="left"/>
      <w:rPr>
        <w:rFonts w:ascii="Cambria" w:eastAsia="Cambria" w:hAnsi="Cambria" w:cs="Cambria"/>
        <w:b/>
        <w:bCs/>
        <w:color w:val="000000"/>
        <w:position w:val="0"/>
      </w:rPr>
    </w:lvl>
    <w:lvl w:ilvl="7">
      <w:start w:val="1"/>
      <w:numFmt w:val="lowerLetter"/>
      <w:lvlText w:val="%8."/>
      <w:lvlJc w:val="left"/>
      <w:rPr>
        <w:rFonts w:ascii="Cambria" w:eastAsia="Cambria" w:hAnsi="Cambria" w:cs="Cambria"/>
        <w:b/>
        <w:bCs/>
        <w:color w:val="000000"/>
        <w:position w:val="0"/>
      </w:rPr>
    </w:lvl>
    <w:lvl w:ilvl="8">
      <w:start w:val="1"/>
      <w:numFmt w:val="lowerRoman"/>
      <w:lvlText w:val="%9."/>
      <w:lvlJc w:val="left"/>
      <w:rPr>
        <w:rFonts w:ascii="Cambria" w:eastAsia="Cambria" w:hAnsi="Cambria" w:cs="Cambria"/>
        <w:b/>
        <w:bCs/>
        <w:color w:val="000000"/>
        <w:position w:val="0"/>
      </w:rPr>
    </w:lvl>
  </w:abstractNum>
  <w:abstractNum w:abstractNumId="5">
    <w:nsid w:val="73A42F8F"/>
    <w:multiLevelType w:val="multilevel"/>
    <w:tmpl w:val="7932006A"/>
    <w:styleLink w:val="List0"/>
    <w:lvl w:ilvl="0">
      <w:start w:val="1"/>
      <w:numFmt w:val="decimal"/>
      <w:lvlText w:val="%1."/>
      <w:lvlJc w:val="left"/>
      <w:rPr>
        <w:rFonts w:ascii="Times New Roman" w:eastAsia="Times New Roman" w:hAnsi="Times New Roman" w:cs="Times New Roman"/>
        <w:b/>
        <w:bCs/>
        <w:color w:val="000000"/>
        <w:position w:val="0"/>
      </w:rPr>
    </w:lvl>
    <w:lvl w:ilvl="1">
      <w:start w:val="1"/>
      <w:numFmt w:val="lowerLetter"/>
      <w:lvlText w:val="%2."/>
      <w:lvlJc w:val="left"/>
      <w:rPr>
        <w:rFonts w:ascii="Cambria" w:eastAsia="Cambria" w:hAnsi="Cambria" w:cs="Cambria"/>
        <w:b/>
        <w:bCs/>
        <w:color w:val="000000"/>
        <w:position w:val="0"/>
      </w:rPr>
    </w:lvl>
    <w:lvl w:ilvl="2">
      <w:start w:val="1"/>
      <w:numFmt w:val="lowerRoman"/>
      <w:lvlText w:val="%3."/>
      <w:lvlJc w:val="left"/>
      <w:rPr>
        <w:rFonts w:ascii="Cambria" w:eastAsia="Cambria" w:hAnsi="Cambria" w:cs="Cambria"/>
        <w:b/>
        <w:bCs/>
        <w:color w:val="000000"/>
        <w:position w:val="0"/>
      </w:rPr>
    </w:lvl>
    <w:lvl w:ilvl="3">
      <w:start w:val="1"/>
      <w:numFmt w:val="decimal"/>
      <w:lvlText w:val="%4."/>
      <w:lvlJc w:val="left"/>
      <w:rPr>
        <w:rFonts w:ascii="Cambria" w:eastAsia="Cambria" w:hAnsi="Cambria" w:cs="Cambria"/>
        <w:b/>
        <w:bCs/>
        <w:color w:val="000000"/>
        <w:position w:val="0"/>
      </w:rPr>
    </w:lvl>
    <w:lvl w:ilvl="4">
      <w:start w:val="1"/>
      <w:numFmt w:val="lowerLetter"/>
      <w:lvlText w:val="%5."/>
      <w:lvlJc w:val="left"/>
      <w:rPr>
        <w:rFonts w:ascii="Cambria" w:eastAsia="Cambria" w:hAnsi="Cambria" w:cs="Cambria"/>
        <w:b/>
        <w:bCs/>
        <w:color w:val="000000"/>
        <w:position w:val="0"/>
      </w:rPr>
    </w:lvl>
    <w:lvl w:ilvl="5">
      <w:start w:val="1"/>
      <w:numFmt w:val="lowerRoman"/>
      <w:lvlText w:val="%6."/>
      <w:lvlJc w:val="left"/>
      <w:rPr>
        <w:rFonts w:ascii="Cambria" w:eastAsia="Cambria" w:hAnsi="Cambria" w:cs="Cambria"/>
        <w:b/>
        <w:bCs/>
        <w:color w:val="000000"/>
        <w:position w:val="0"/>
      </w:rPr>
    </w:lvl>
    <w:lvl w:ilvl="6">
      <w:start w:val="1"/>
      <w:numFmt w:val="decimal"/>
      <w:lvlText w:val="%7."/>
      <w:lvlJc w:val="left"/>
      <w:rPr>
        <w:rFonts w:ascii="Cambria" w:eastAsia="Cambria" w:hAnsi="Cambria" w:cs="Cambria"/>
        <w:b/>
        <w:bCs/>
        <w:color w:val="000000"/>
        <w:position w:val="0"/>
      </w:rPr>
    </w:lvl>
    <w:lvl w:ilvl="7">
      <w:start w:val="1"/>
      <w:numFmt w:val="lowerLetter"/>
      <w:lvlText w:val="%8."/>
      <w:lvlJc w:val="left"/>
      <w:rPr>
        <w:rFonts w:ascii="Cambria" w:eastAsia="Cambria" w:hAnsi="Cambria" w:cs="Cambria"/>
        <w:b/>
        <w:bCs/>
        <w:color w:val="000000"/>
        <w:position w:val="0"/>
      </w:rPr>
    </w:lvl>
    <w:lvl w:ilvl="8">
      <w:start w:val="1"/>
      <w:numFmt w:val="lowerRoman"/>
      <w:lvlText w:val="%9."/>
      <w:lvlJc w:val="left"/>
      <w:rPr>
        <w:rFonts w:ascii="Cambria" w:eastAsia="Cambria" w:hAnsi="Cambria" w:cs="Cambria"/>
        <w:b/>
        <w:bCs/>
        <w:color w:val="000000"/>
        <w:position w:val="0"/>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CD2604"/>
    <w:rsid w:val="00004902"/>
    <w:rsid w:val="00075121"/>
    <w:rsid w:val="001047FC"/>
    <w:rsid w:val="00151EF0"/>
    <w:rsid w:val="00187EA1"/>
    <w:rsid w:val="0019433C"/>
    <w:rsid w:val="001B08C1"/>
    <w:rsid w:val="00227C47"/>
    <w:rsid w:val="00235093"/>
    <w:rsid w:val="00245137"/>
    <w:rsid w:val="0029110C"/>
    <w:rsid w:val="0029417E"/>
    <w:rsid w:val="002B543E"/>
    <w:rsid w:val="00306FDA"/>
    <w:rsid w:val="00340F37"/>
    <w:rsid w:val="00343F36"/>
    <w:rsid w:val="003E469A"/>
    <w:rsid w:val="0042004D"/>
    <w:rsid w:val="0042433E"/>
    <w:rsid w:val="00424980"/>
    <w:rsid w:val="00444D83"/>
    <w:rsid w:val="004F0595"/>
    <w:rsid w:val="005146D0"/>
    <w:rsid w:val="00567BE2"/>
    <w:rsid w:val="005E014A"/>
    <w:rsid w:val="005E7009"/>
    <w:rsid w:val="00612947"/>
    <w:rsid w:val="0062354E"/>
    <w:rsid w:val="006342A0"/>
    <w:rsid w:val="00775C9C"/>
    <w:rsid w:val="00787F64"/>
    <w:rsid w:val="007A2337"/>
    <w:rsid w:val="007E3B14"/>
    <w:rsid w:val="00813AAA"/>
    <w:rsid w:val="008257B0"/>
    <w:rsid w:val="00861244"/>
    <w:rsid w:val="0087269E"/>
    <w:rsid w:val="00872A55"/>
    <w:rsid w:val="008B0FA4"/>
    <w:rsid w:val="00994554"/>
    <w:rsid w:val="00994AA4"/>
    <w:rsid w:val="00996121"/>
    <w:rsid w:val="009A7C5E"/>
    <w:rsid w:val="009C2D1B"/>
    <w:rsid w:val="009D0C85"/>
    <w:rsid w:val="00A027FA"/>
    <w:rsid w:val="00A45AF5"/>
    <w:rsid w:val="00A82DCE"/>
    <w:rsid w:val="00AA16F0"/>
    <w:rsid w:val="00AA31BC"/>
    <w:rsid w:val="00AB29FC"/>
    <w:rsid w:val="00AF7198"/>
    <w:rsid w:val="00B62267"/>
    <w:rsid w:val="00B95458"/>
    <w:rsid w:val="00B9663A"/>
    <w:rsid w:val="00BC5DD0"/>
    <w:rsid w:val="00BC5EC0"/>
    <w:rsid w:val="00C20EB3"/>
    <w:rsid w:val="00C73FA1"/>
    <w:rsid w:val="00CA01FB"/>
    <w:rsid w:val="00CD2604"/>
    <w:rsid w:val="00CD4EE0"/>
    <w:rsid w:val="00CE1E19"/>
    <w:rsid w:val="00DA01CB"/>
    <w:rsid w:val="00DF36B4"/>
    <w:rsid w:val="00E036D0"/>
    <w:rsid w:val="00E06CA0"/>
    <w:rsid w:val="00E1185D"/>
    <w:rsid w:val="00E11ADB"/>
    <w:rsid w:val="00E467B1"/>
    <w:rsid w:val="00E566CA"/>
    <w:rsid w:val="00E8385D"/>
    <w:rsid w:val="00EC0394"/>
    <w:rsid w:val="00F32B3B"/>
    <w:rsid w:val="00F97027"/>
    <w:rsid w:val="00FD677E"/>
    <w:rsid w:val="00FE0B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D8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None">
    <w:name w:val="None"/>
  </w:style>
  <w:style w:type="character" w:customStyle="1" w:styleId="Hyperlink0">
    <w:name w:val="Hyperlink.0"/>
    <w:basedOn w:val="None"/>
    <w:rPr>
      <w:color w:val="0000FF"/>
      <w:u w:val="single" w:color="0000FF"/>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Footnote">
    <w:name w:val="Footnote"/>
    <w:rPr>
      <w:rFonts w:ascii="Helvetica" w:eastAsia="Helvetica" w:hAnsi="Helvetica" w:cs="Helvetica"/>
      <w:color w:val="000000"/>
      <w:sz w:val="22"/>
      <w:szCs w:val="22"/>
    </w:rPr>
  </w:style>
  <w:style w:type="paragraph" w:styleId="Header">
    <w:name w:val="header"/>
    <w:basedOn w:val="Normal"/>
    <w:link w:val="HeaderChar"/>
    <w:uiPriority w:val="99"/>
    <w:unhideWhenUsed/>
    <w:rsid w:val="00F32B3B"/>
    <w:pPr>
      <w:tabs>
        <w:tab w:val="center" w:pos="4320"/>
        <w:tab w:val="right" w:pos="8640"/>
      </w:tabs>
    </w:pPr>
  </w:style>
  <w:style w:type="character" w:customStyle="1" w:styleId="HeaderChar">
    <w:name w:val="Header Char"/>
    <w:basedOn w:val="DefaultParagraphFont"/>
    <w:link w:val="Header"/>
    <w:uiPriority w:val="99"/>
    <w:rsid w:val="00F32B3B"/>
    <w:rPr>
      <w:sz w:val="24"/>
      <w:szCs w:val="24"/>
      <w:lang w:val="en-US"/>
    </w:rPr>
  </w:style>
  <w:style w:type="paragraph" w:styleId="Footer">
    <w:name w:val="footer"/>
    <w:basedOn w:val="Normal"/>
    <w:link w:val="FooterChar"/>
    <w:uiPriority w:val="99"/>
    <w:unhideWhenUsed/>
    <w:rsid w:val="00F32B3B"/>
    <w:pPr>
      <w:tabs>
        <w:tab w:val="center" w:pos="4320"/>
        <w:tab w:val="right" w:pos="8640"/>
      </w:tabs>
    </w:pPr>
  </w:style>
  <w:style w:type="character" w:customStyle="1" w:styleId="FooterChar">
    <w:name w:val="Footer Char"/>
    <w:basedOn w:val="DefaultParagraphFont"/>
    <w:link w:val="Footer"/>
    <w:uiPriority w:val="99"/>
    <w:rsid w:val="00F32B3B"/>
    <w:rPr>
      <w:sz w:val="24"/>
      <w:szCs w:val="24"/>
      <w:lang w:val="en-US"/>
    </w:rPr>
  </w:style>
  <w:style w:type="paragraph" w:styleId="BalloonText">
    <w:name w:val="Balloon Text"/>
    <w:basedOn w:val="Normal"/>
    <w:link w:val="BalloonTextChar"/>
    <w:uiPriority w:val="99"/>
    <w:semiHidden/>
    <w:unhideWhenUsed/>
    <w:rsid w:val="00BC5D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5DD0"/>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E8385D"/>
    <w:rPr>
      <w:sz w:val="16"/>
      <w:szCs w:val="16"/>
    </w:rPr>
  </w:style>
  <w:style w:type="paragraph" w:styleId="CommentText">
    <w:name w:val="annotation text"/>
    <w:basedOn w:val="Normal"/>
    <w:link w:val="CommentTextChar"/>
    <w:uiPriority w:val="99"/>
    <w:semiHidden/>
    <w:unhideWhenUsed/>
    <w:rsid w:val="00E8385D"/>
    <w:rPr>
      <w:sz w:val="20"/>
      <w:szCs w:val="20"/>
    </w:rPr>
  </w:style>
  <w:style w:type="character" w:customStyle="1" w:styleId="CommentTextChar">
    <w:name w:val="Comment Text Char"/>
    <w:basedOn w:val="DefaultParagraphFont"/>
    <w:link w:val="CommentText"/>
    <w:uiPriority w:val="99"/>
    <w:semiHidden/>
    <w:rsid w:val="00E8385D"/>
    <w:rPr>
      <w:lang w:val="en-US"/>
    </w:rPr>
  </w:style>
  <w:style w:type="paragraph" w:styleId="CommentSubject">
    <w:name w:val="annotation subject"/>
    <w:basedOn w:val="CommentText"/>
    <w:next w:val="CommentText"/>
    <w:link w:val="CommentSubjectChar"/>
    <w:uiPriority w:val="99"/>
    <w:semiHidden/>
    <w:unhideWhenUsed/>
    <w:rsid w:val="00E8385D"/>
    <w:rPr>
      <w:b/>
      <w:bCs/>
    </w:rPr>
  </w:style>
  <w:style w:type="character" w:customStyle="1" w:styleId="CommentSubjectChar">
    <w:name w:val="Comment Subject Char"/>
    <w:basedOn w:val="CommentTextChar"/>
    <w:link w:val="CommentSubject"/>
    <w:uiPriority w:val="99"/>
    <w:semiHidden/>
    <w:rsid w:val="00E8385D"/>
    <w:rPr>
      <w:b/>
      <w:bCs/>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Cambria" w:eastAsia="Cambria" w:hAnsi="Cambria" w:cs="Cambria"/>
      <w:color w:val="000000"/>
      <w:sz w:val="24"/>
      <w:szCs w:val="24"/>
      <w:u w:color="000000"/>
      <w:lang w:val="en-US"/>
    </w:rPr>
  </w:style>
  <w:style w:type="paragraph" w:styleId="ListParagraph">
    <w:name w:val="List Paragraph"/>
    <w:pPr>
      <w:ind w:left="720"/>
    </w:pPr>
    <w:rPr>
      <w:rFonts w:ascii="Cambria" w:eastAsia="Cambria" w:hAnsi="Cambria" w:cs="Cambria"/>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character" w:customStyle="1" w:styleId="None">
    <w:name w:val="None"/>
  </w:style>
  <w:style w:type="character" w:customStyle="1" w:styleId="Hyperlink0">
    <w:name w:val="Hyperlink.0"/>
    <w:basedOn w:val="None"/>
    <w:rPr>
      <w:color w:val="0000FF"/>
      <w:u w:val="single" w:color="0000FF"/>
    </w:rPr>
  </w:style>
  <w:style w:type="paragraph" w:customStyle="1" w:styleId="Default">
    <w:name w:val="Default"/>
    <w:rPr>
      <w:rFonts w:ascii="Helvetica" w:eastAsia="Helvetica" w:hAnsi="Helvetica" w:cs="Helvetica"/>
      <w:color w:val="000000"/>
      <w:sz w:val="22"/>
      <w:szCs w:val="22"/>
      <w:u w:color="000000"/>
      <w:lang w:val="en-US"/>
    </w:rPr>
  </w:style>
  <w:style w:type="paragraph" w:customStyle="1" w:styleId="Footnote">
    <w:name w:val="Footnote"/>
    <w:rPr>
      <w:rFonts w:ascii="Helvetica" w:eastAsia="Helvetica" w:hAnsi="Helvetica" w:cs="Helvetica"/>
      <w:color w:val="000000"/>
      <w:sz w:val="22"/>
      <w:szCs w:val="22"/>
    </w:rPr>
  </w:style>
  <w:style w:type="paragraph" w:styleId="Header">
    <w:name w:val="header"/>
    <w:basedOn w:val="Normal"/>
    <w:link w:val="HeaderChar"/>
    <w:uiPriority w:val="99"/>
    <w:unhideWhenUsed/>
    <w:rsid w:val="00F32B3B"/>
    <w:pPr>
      <w:tabs>
        <w:tab w:val="center" w:pos="4320"/>
        <w:tab w:val="right" w:pos="8640"/>
      </w:tabs>
    </w:pPr>
  </w:style>
  <w:style w:type="character" w:customStyle="1" w:styleId="HeaderChar">
    <w:name w:val="Header Char"/>
    <w:basedOn w:val="DefaultParagraphFont"/>
    <w:link w:val="Header"/>
    <w:uiPriority w:val="99"/>
    <w:rsid w:val="00F32B3B"/>
    <w:rPr>
      <w:sz w:val="24"/>
      <w:szCs w:val="24"/>
      <w:lang w:val="en-US"/>
    </w:rPr>
  </w:style>
  <w:style w:type="paragraph" w:styleId="Footer">
    <w:name w:val="footer"/>
    <w:basedOn w:val="Normal"/>
    <w:link w:val="FooterChar"/>
    <w:uiPriority w:val="99"/>
    <w:unhideWhenUsed/>
    <w:rsid w:val="00F32B3B"/>
    <w:pPr>
      <w:tabs>
        <w:tab w:val="center" w:pos="4320"/>
        <w:tab w:val="right" w:pos="8640"/>
      </w:tabs>
    </w:pPr>
  </w:style>
  <w:style w:type="character" w:customStyle="1" w:styleId="FooterChar">
    <w:name w:val="Footer Char"/>
    <w:basedOn w:val="DefaultParagraphFont"/>
    <w:link w:val="Footer"/>
    <w:uiPriority w:val="99"/>
    <w:rsid w:val="00F32B3B"/>
    <w:rPr>
      <w:sz w:val="24"/>
      <w:szCs w:val="24"/>
      <w:lang w:val="en-US"/>
    </w:rPr>
  </w:style>
  <w:style w:type="paragraph" w:styleId="BalloonText">
    <w:name w:val="Balloon Text"/>
    <w:basedOn w:val="Normal"/>
    <w:link w:val="BalloonTextChar"/>
    <w:uiPriority w:val="99"/>
    <w:semiHidden/>
    <w:unhideWhenUsed/>
    <w:rsid w:val="00BC5D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5DD0"/>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E8385D"/>
    <w:rPr>
      <w:sz w:val="16"/>
      <w:szCs w:val="16"/>
    </w:rPr>
  </w:style>
  <w:style w:type="paragraph" w:styleId="CommentText">
    <w:name w:val="annotation text"/>
    <w:basedOn w:val="Normal"/>
    <w:link w:val="CommentTextChar"/>
    <w:uiPriority w:val="99"/>
    <w:semiHidden/>
    <w:unhideWhenUsed/>
    <w:rsid w:val="00E8385D"/>
    <w:rPr>
      <w:sz w:val="20"/>
      <w:szCs w:val="20"/>
    </w:rPr>
  </w:style>
  <w:style w:type="character" w:customStyle="1" w:styleId="CommentTextChar">
    <w:name w:val="Comment Text Char"/>
    <w:basedOn w:val="DefaultParagraphFont"/>
    <w:link w:val="CommentText"/>
    <w:uiPriority w:val="99"/>
    <w:semiHidden/>
    <w:rsid w:val="00E8385D"/>
    <w:rPr>
      <w:lang w:val="en-US"/>
    </w:rPr>
  </w:style>
  <w:style w:type="paragraph" w:styleId="CommentSubject">
    <w:name w:val="annotation subject"/>
    <w:basedOn w:val="CommentText"/>
    <w:next w:val="CommentText"/>
    <w:link w:val="CommentSubjectChar"/>
    <w:uiPriority w:val="99"/>
    <w:semiHidden/>
    <w:unhideWhenUsed/>
    <w:rsid w:val="00E8385D"/>
    <w:rPr>
      <w:b/>
      <w:bCs/>
    </w:rPr>
  </w:style>
  <w:style w:type="character" w:customStyle="1" w:styleId="CommentSubjectChar">
    <w:name w:val="Comment Subject Char"/>
    <w:basedOn w:val="CommentTextChar"/>
    <w:link w:val="CommentSubject"/>
    <w:uiPriority w:val="99"/>
    <w:semiHidden/>
    <w:rsid w:val="00E8385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SESLHD-RSO@health.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CCD35-D17F-4646-BD54-D1BD185D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1977</Words>
  <Characters>11269</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Deans</dc:creator>
  <cp:lastModifiedBy>Kimberly  Nguyen</cp:lastModifiedBy>
  <cp:revision>7</cp:revision>
  <cp:lastPrinted>2018-05-06T12:47:00Z</cp:lastPrinted>
  <dcterms:created xsi:type="dcterms:W3CDTF">2018-03-22T09:57:00Z</dcterms:created>
  <dcterms:modified xsi:type="dcterms:W3CDTF">2018-05-06T12:53:00Z</dcterms:modified>
</cp:coreProperties>
</file>